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512B8" w14:textId="035C2A6B" w:rsidR="006F0F3D" w:rsidRDefault="004E7722" w:rsidP="00E82224">
      <w:pPr>
        <w:pStyle w:val="ListParagraph"/>
        <w:rPr>
          <w:rFonts w:ascii="Times New Roman" w:eastAsia="Times New Roman" w:hAnsi="Times New Roman" w:cs="Times New Roman"/>
          <w:sz w:val="20"/>
          <w:szCs w:val="20"/>
        </w:rPr>
      </w:pPr>
      <w:r>
        <w:rPr>
          <w:noProof/>
        </w:rPr>
        <w:drawing>
          <wp:anchor distT="0" distB="0" distL="114300" distR="114300" simplePos="0" relativeHeight="251657728" behindDoc="1" locked="0" layoutInCell="1" allowOverlap="1" wp14:anchorId="0A1C5E05" wp14:editId="709AF2A9">
            <wp:simplePos x="0" y="0"/>
            <wp:positionH relativeFrom="page">
              <wp:posOffset>3201035</wp:posOffset>
            </wp:positionH>
            <wp:positionV relativeFrom="page">
              <wp:posOffset>432435</wp:posOffset>
            </wp:positionV>
            <wp:extent cx="1343025" cy="876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7C201F" w14:textId="77777777" w:rsidR="006F0F3D" w:rsidRDefault="006F0F3D">
      <w:pPr>
        <w:rPr>
          <w:rFonts w:ascii="Times New Roman" w:eastAsia="Times New Roman" w:hAnsi="Times New Roman" w:cs="Times New Roman"/>
          <w:sz w:val="20"/>
          <w:szCs w:val="20"/>
        </w:rPr>
      </w:pPr>
    </w:p>
    <w:p w14:paraId="56E901BA" w14:textId="77777777" w:rsidR="006F0F3D" w:rsidRDefault="006F0F3D">
      <w:pPr>
        <w:rPr>
          <w:rFonts w:ascii="Times New Roman" w:eastAsia="Times New Roman" w:hAnsi="Times New Roman" w:cs="Times New Roman"/>
          <w:sz w:val="20"/>
          <w:szCs w:val="20"/>
        </w:rPr>
      </w:pPr>
    </w:p>
    <w:p w14:paraId="43F42CD0" w14:textId="77777777" w:rsidR="006F0F3D" w:rsidRDefault="006F0F3D">
      <w:pPr>
        <w:rPr>
          <w:rFonts w:ascii="Times New Roman" w:eastAsia="Times New Roman" w:hAnsi="Times New Roman" w:cs="Times New Roman"/>
          <w:sz w:val="20"/>
          <w:szCs w:val="20"/>
        </w:rPr>
      </w:pPr>
    </w:p>
    <w:p w14:paraId="09680527" w14:textId="77777777" w:rsidR="006F0F3D" w:rsidRDefault="006F0F3D">
      <w:pPr>
        <w:rPr>
          <w:rFonts w:ascii="Times New Roman" w:eastAsia="Times New Roman" w:hAnsi="Times New Roman" w:cs="Times New Roman"/>
          <w:sz w:val="20"/>
          <w:szCs w:val="20"/>
        </w:rPr>
      </w:pPr>
    </w:p>
    <w:p w14:paraId="769A579F" w14:textId="77777777" w:rsidR="006F0F3D" w:rsidRDefault="006F0F3D">
      <w:pPr>
        <w:spacing w:before="4"/>
        <w:rPr>
          <w:rFonts w:ascii="Times New Roman" w:eastAsia="Times New Roman" w:hAnsi="Times New Roman" w:cs="Times New Roman"/>
          <w:sz w:val="24"/>
          <w:szCs w:val="24"/>
        </w:rPr>
      </w:pPr>
    </w:p>
    <w:tbl>
      <w:tblPr>
        <w:tblW w:w="0" w:type="auto"/>
        <w:tblInd w:w="2696" w:type="dxa"/>
        <w:tblLayout w:type="fixed"/>
        <w:tblCellMar>
          <w:left w:w="0" w:type="dxa"/>
          <w:right w:w="0" w:type="dxa"/>
        </w:tblCellMar>
        <w:tblLook w:val="01E0" w:firstRow="1" w:lastRow="1" w:firstColumn="1" w:lastColumn="1" w:noHBand="0" w:noVBand="0"/>
      </w:tblPr>
      <w:tblGrid>
        <w:gridCol w:w="8073"/>
      </w:tblGrid>
      <w:tr w:rsidR="006F0F3D" w14:paraId="671A64D3" w14:textId="77777777">
        <w:trPr>
          <w:trHeight w:hRule="exact" w:val="317"/>
        </w:trPr>
        <w:tc>
          <w:tcPr>
            <w:tcW w:w="8073" w:type="dxa"/>
            <w:tcBorders>
              <w:top w:val="nil"/>
              <w:left w:val="nil"/>
              <w:bottom w:val="nil"/>
              <w:right w:val="nil"/>
            </w:tcBorders>
          </w:tcPr>
          <w:p w14:paraId="1A206048" w14:textId="77777777" w:rsidR="006F0F3D" w:rsidRDefault="007F11CB">
            <w:pPr>
              <w:pStyle w:val="TableParagraph"/>
              <w:spacing w:before="32"/>
              <w:ind w:left="230"/>
              <w:rPr>
                <w:rFonts w:ascii="Arial" w:eastAsia="Arial" w:hAnsi="Arial" w:cs="Arial"/>
              </w:rPr>
            </w:pPr>
            <w:bookmarkStart w:id="0" w:name="Item_3"/>
            <w:bookmarkEnd w:id="0"/>
            <w:r>
              <w:rPr>
                <w:rFonts w:ascii="Arial"/>
                <w:b/>
              </w:rPr>
              <w:t>North Central Texas Council of</w:t>
            </w:r>
            <w:r>
              <w:rPr>
                <w:rFonts w:ascii="Arial"/>
                <w:b/>
                <w:spacing w:val="-9"/>
              </w:rPr>
              <w:t xml:space="preserve"> </w:t>
            </w:r>
            <w:r>
              <w:rPr>
                <w:rFonts w:ascii="Arial"/>
                <w:b/>
              </w:rPr>
              <w:t>Governments</w:t>
            </w:r>
          </w:p>
        </w:tc>
      </w:tr>
      <w:tr w:rsidR="006F0F3D" w14:paraId="1A1A9141" w14:textId="77777777">
        <w:trPr>
          <w:trHeight w:hRule="exact" w:val="834"/>
        </w:trPr>
        <w:tc>
          <w:tcPr>
            <w:tcW w:w="8073" w:type="dxa"/>
            <w:tcBorders>
              <w:top w:val="nil"/>
              <w:left w:val="nil"/>
              <w:bottom w:val="nil"/>
              <w:right w:val="nil"/>
            </w:tcBorders>
          </w:tcPr>
          <w:p w14:paraId="7A9AD51B" w14:textId="77777777" w:rsidR="006F0F3D" w:rsidRDefault="007F11CB">
            <w:pPr>
              <w:pStyle w:val="TableParagraph"/>
              <w:tabs>
                <w:tab w:val="left" w:pos="7910"/>
              </w:tabs>
              <w:spacing w:line="289" w:lineRule="exact"/>
              <w:ind w:left="4985" w:firstLine="2012"/>
              <w:rPr>
                <w:rFonts w:ascii="Arial Black" w:eastAsia="Arial Black" w:hAnsi="Arial Black" w:cs="Arial Black"/>
                <w:sz w:val="23"/>
                <w:szCs w:val="23"/>
              </w:rPr>
            </w:pPr>
            <w:r>
              <w:rPr>
                <w:rFonts w:ascii="Arial Black"/>
                <w:b/>
                <w:i/>
                <w:sz w:val="23"/>
              </w:rPr>
              <w:t>Item</w:t>
            </w:r>
            <w:r>
              <w:rPr>
                <w:rFonts w:ascii="Arial Black"/>
                <w:b/>
                <w:i/>
                <w:spacing w:val="-5"/>
                <w:sz w:val="23"/>
              </w:rPr>
              <w:t xml:space="preserve"> </w:t>
            </w:r>
            <w:r>
              <w:rPr>
                <w:rFonts w:ascii="Arial Black"/>
                <w:b/>
                <w:i/>
                <w:w w:val="96"/>
                <w:sz w:val="23"/>
                <w:u w:val="single" w:color="000000"/>
              </w:rPr>
              <w:t xml:space="preserve"> </w:t>
            </w:r>
            <w:r>
              <w:rPr>
                <w:rFonts w:ascii="Arial Black"/>
                <w:b/>
                <w:i/>
                <w:sz w:val="23"/>
                <w:u w:val="single" w:color="000000"/>
              </w:rPr>
              <w:tab/>
            </w:r>
          </w:p>
          <w:p w14:paraId="20EE6093" w14:textId="77777777" w:rsidR="006F0F3D" w:rsidRDefault="006F0F3D">
            <w:pPr>
              <w:pStyle w:val="TableParagraph"/>
              <w:spacing w:before="6"/>
              <w:rPr>
                <w:rFonts w:ascii="Times New Roman" w:eastAsia="Times New Roman" w:hAnsi="Times New Roman" w:cs="Times New Roman"/>
                <w:sz w:val="20"/>
                <w:szCs w:val="20"/>
              </w:rPr>
            </w:pPr>
          </w:p>
          <w:p w14:paraId="73FBB34D" w14:textId="1C9AAC74" w:rsidR="006F0F3D" w:rsidRDefault="007F11CB">
            <w:pPr>
              <w:pStyle w:val="TableParagraph"/>
              <w:tabs>
                <w:tab w:val="left" w:pos="7078"/>
              </w:tabs>
              <w:ind w:left="4985"/>
              <w:rPr>
                <w:rFonts w:ascii="Arial" w:eastAsia="Arial" w:hAnsi="Arial" w:cs="Arial"/>
              </w:rPr>
            </w:pPr>
            <w:r w:rsidRPr="00240204">
              <w:rPr>
                <w:rFonts w:ascii="Arial"/>
                <w:i/>
                <w:highlight w:val="yellow"/>
              </w:rPr>
              <w:t>Exhibit:</w:t>
            </w:r>
            <w:r w:rsidRPr="00240204">
              <w:rPr>
                <w:rFonts w:ascii="Arial"/>
                <w:i/>
                <w:spacing w:val="1"/>
                <w:highlight w:val="yellow"/>
              </w:rPr>
              <w:t xml:space="preserve"> </w:t>
            </w:r>
            <w:r w:rsidRPr="00240204">
              <w:rPr>
                <w:rFonts w:ascii="Arial"/>
                <w:highlight w:val="yellow"/>
              </w:rPr>
              <w:t>20</w:t>
            </w:r>
            <w:r w:rsidR="00831775" w:rsidRPr="00240204">
              <w:rPr>
                <w:rFonts w:ascii="Arial"/>
                <w:highlight w:val="yellow"/>
              </w:rPr>
              <w:t>20</w:t>
            </w:r>
            <w:r w:rsidRPr="00240204">
              <w:rPr>
                <w:rFonts w:ascii="Arial"/>
                <w:highlight w:val="yellow"/>
              </w:rPr>
              <w:t>-</w:t>
            </w:r>
            <w:r w:rsidR="009441BB" w:rsidRPr="00240204">
              <w:rPr>
                <w:rFonts w:ascii="Arial"/>
                <w:highlight w:val="yellow"/>
              </w:rPr>
              <w:t>XXX</w:t>
            </w:r>
          </w:p>
        </w:tc>
      </w:tr>
      <w:tr w:rsidR="00E82224" w14:paraId="06D13DD5" w14:textId="77777777">
        <w:trPr>
          <w:trHeight w:hRule="exact" w:val="834"/>
        </w:trPr>
        <w:tc>
          <w:tcPr>
            <w:tcW w:w="8073" w:type="dxa"/>
            <w:tcBorders>
              <w:top w:val="nil"/>
              <w:left w:val="nil"/>
              <w:bottom w:val="nil"/>
              <w:right w:val="nil"/>
            </w:tcBorders>
          </w:tcPr>
          <w:p w14:paraId="264381A4" w14:textId="77777777" w:rsidR="00E82224" w:rsidRDefault="00E82224" w:rsidP="00E82224">
            <w:pPr>
              <w:pStyle w:val="TableParagraph"/>
              <w:tabs>
                <w:tab w:val="left" w:pos="7910"/>
              </w:tabs>
              <w:spacing w:line="289" w:lineRule="exact"/>
              <w:rPr>
                <w:rFonts w:ascii="Arial Black"/>
                <w:b/>
                <w:i/>
                <w:sz w:val="23"/>
              </w:rPr>
            </w:pPr>
          </w:p>
        </w:tc>
      </w:tr>
    </w:tbl>
    <w:p w14:paraId="08431CE5" w14:textId="77777777" w:rsidR="006F0F3D" w:rsidRDefault="006F0F3D">
      <w:pPr>
        <w:rPr>
          <w:rFonts w:ascii="Times New Roman" w:eastAsia="Times New Roman" w:hAnsi="Times New Roman" w:cs="Times New Roman"/>
          <w:sz w:val="20"/>
          <w:szCs w:val="20"/>
        </w:rPr>
      </w:pPr>
    </w:p>
    <w:p w14:paraId="11B82C1A" w14:textId="77777777" w:rsidR="006F0F3D" w:rsidRDefault="006F0F3D">
      <w:pPr>
        <w:spacing w:before="9"/>
        <w:rPr>
          <w:rFonts w:ascii="Times New Roman" w:eastAsia="Times New Roman" w:hAnsi="Times New Roman" w:cs="Times New Roman"/>
          <w:sz w:val="15"/>
          <w:szCs w:val="15"/>
        </w:rPr>
      </w:pPr>
    </w:p>
    <w:tbl>
      <w:tblPr>
        <w:tblW w:w="0" w:type="auto"/>
        <w:tblInd w:w="116" w:type="dxa"/>
        <w:tblLayout w:type="fixed"/>
        <w:tblCellMar>
          <w:left w:w="0" w:type="dxa"/>
          <w:right w:w="0" w:type="dxa"/>
        </w:tblCellMar>
        <w:tblLook w:val="01E0" w:firstRow="1" w:lastRow="1" w:firstColumn="1" w:lastColumn="1" w:noHBand="0" w:noVBand="0"/>
      </w:tblPr>
      <w:tblGrid>
        <w:gridCol w:w="1815"/>
        <w:gridCol w:w="8015"/>
      </w:tblGrid>
      <w:tr w:rsidR="006F0F3D" w14:paraId="57618FE7" w14:textId="77777777">
        <w:trPr>
          <w:trHeight w:hRule="exact" w:val="422"/>
        </w:trPr>
        <w:tc>
          <w:tcPr>
            <w:tcW w:w="1815" w:type="dxa"/>
            <w:tcBorders>
              <w:top w:val="nil"/>
              <w:left w:val="nil"/>
              <w:bottom w:val="nil"/>
              <w:right w:val="nil"/>
            </w:tcBorders>
          </w:tcPr>
          <w:p w14:paraId="618089AE" w14:textId="77777777" w:rsidR="006F0F3D" w:rsidRDefault="007F11CB">
            <w:pPr>
              <w:pStyle w:val="TableParagraph"/>
              <w:spacing w:before="32"/>
              <w:ind w:left="230"/>
              <w:rPr>
                <w:rFonts w:ascii="Arial" w:eastAsia="Arial" w:hAnsi="Arial" w:cs="Arial"/>
              </w:rPr>
            </w:pPr>
            <w:r>
              <w:rPr>
                <w:rFonts w:ascii="Arial"/>
              </w:rPr>
              <w:t>Meeting</w:t>
            </w:r>
            <w:r>
              <w:rPr>
                <w:rFonts w:ascii="Arial"/>
                <w:spacing w:val="-3"/>
              </w:rPr>
              <w:t xml:space="preserve"> </w:t>
            </w:r>
            <w:r>
              <w:rPr>
                <w:rFonts w:ascii="Arial"/>
              </w:rPr>
              <w:t>Date:</w:t>
            </w:r>
          </w:p>
        </w:tc>
        <w:tc>
          <w:tcPr>
            <w:tcW w:w="8015" w:type="dxa"/>
            <w:vMerge w:val="restart"/>
            <w:tcBorders>
              <w:top w:val="nil"/>
              <w:left w:val="nil"/>
              <w:right w:val="nil"/>
            </w:tcBorders>
          </w:tcPr>
          <w:p w14:paraId="1B2EC6CF" w14:textId="0599EE80" w:rsidR="006F0F3D" w:rsidRDefault="00AA6C87">
            <w:pPr>
              <w:pStyle w:val="TableParagraph"/>
              <w:spacing w:before="32"/>
              <w:ind w:left="212"/>
              <w:rPr>
                <w:rFonts w:ascii="Arial" w:eastAsia="Arial" w:hAnsi="Arial" w:cs="Arial"/>
              </w:rPr>
            </w:pPr>
            <w:r>
              <w:rPr>
                <w:rFonts w:ascii="Arial"/>
              </w:rPr>
              <w:t>June</w:t>
            </w:r>
            <w:r w:rsidR="00B57B45">
              <w:rPr>
                <w:rFonts w:ascii="Arial"/>
              </w:rPr>
              <w:t xml:space="preserve"> </w:t>
            </w:r>
            <w:r>
              <w:rPr>
                <w:rFonts w:ascii="Arial"/>
              </w:rPr>
              <w:t>24</w:t>
            </w:r>
            <w:r w:rsidR="00B57B45">
              <w:rPr>
                <w:rFonts w:ascii="Arial"/>
              </w:rPr>
              <w:t>, 202</w:t>
            </w:r>
            <w:r>
              <w:rPr>
                <w:rFonts w:ascii="Arial"/>
              </w:rPr>
              <w:t>1</w:t>
            </w:r>
            <w:r w:rsidR="00393495">
              <w:rPr>
                <w:rFonts w:ascii="Arial"/>
              </w:rPr>
              <w:t xml:space="preserve"> </w:t>
            </w:r>
          </w:p>
          <w:p w14:paraId="6C8DAA92" w14:textId="77777777" w:rsidR="006F0F3D" w:rsidRDefault="006F0F3D">
            <w:pPr>
              <w:pStyle w:val="TableParagraph"/>
              <w:spacing w:before="10"/>
              <w:rPr>
                <w:rFonts w:ascii="Times New Roman" w:eastAsia="Times New Roman" w:hAnsi="Times New Roman" w:cs="Times New Roman"/>
                <w:sz w:val="21"/>
                <w:szCs w:val="21"/>
              </w:rPr>
            </w:pPr>
          </w:p>
          <w:p w14:paraId="58102A1B" w14:textId="76D384F9" w:rsidR="004E7722" w:rsidRDefault="004E7722" w:rsidP="004E7722">
            <w:pPr>
              <w:pStyle w:val="TableParagraph"/>
              <w:ind w:left="212" w:right="3735"/>
              <w:rPr>
                <w:rFonts w:ascii="Arial"/>
                <w:spacing w:val="-53"/>
              </w:rPr>
            </w:pPr>
            <w:r>
              <w:rPr>
                <w:rFonts w:ascii="Arial"/>
              </w:rPr>
              <w:t xml:space="preserve">Molly </w:t>
            </w:r>
            <w:r w:rsidR="00831775">
              <w:rPr>
                <w:rFonts w:ascii="Arial"/>
              </w:rPr>
              <w:t>Rendon</w:t>
            </w:r>
          </w:p>
          <w:p w14:paraId="11D585CC" w14:textId="7A7AC17E" w:rsidR="006F0F3D" w:rsidRDefault="004E7722" w:rsidP="004E7722">
            <w:pPr>
              <w:pStyle w:val="TableParagraph"/>
              <w:ind w:left="212" w:right="3735"/>
              <w:rPr>
                <w:rFonts w:ascii="Arial" w:eastAsia="Arial" w:hAnsi="Arial" w:cs="Arial"/>
              </w:rPr>
            </w:pPr>
            <w:r>
              <w:rPr>
                <w:rFonts w:ascii="Arial"/>
              </w:rPr>
              <w:t xml:space="preserve">Director of </w:t>
            </w:r>
            <w:r w:rsidR="00831775">
              <w:rPr>
                <w:rFonts w:ascii="Arial"/>
              </w:rPr>
              <w:t>Administration</w:t>
            </w:r>
          </w:p>
          <w:p w14:paraId="477AA62C" w14:textId="77777777" w:rsidR="006F0F3D" w:rsidRDefault="006F0F3D">
            <w:pPr>
              <w:pStyle w:val="TableParagraph"/>
              <w:spacing w:before="1"/>
              <w:rPr>
                <w:rFonts w:ascii="Times New Roman" w:eastAsia="Times New Roman" w:hAnsi="Times New Roman" w:cs="Times New Roman"/>
                <w:sz w:val="27"/>
                <w:szCs w:val="27"/>
              </w:rPr>
            </w:pPr>
          </w:p>
          <w:p w14:paraId="4745AF44" w14:textId="4A74554C" w:rsidR="006F0F3D" w:rsidRDefault="007F11CB">
            <w:pPr>
              <w:pStyle w:val="TableParagraph"/>
              <w:ind w:left="212" w:right="228"/>
              <w:rPr>
                <w:rFonts w:ascii="Arial" w:eastAsia="Arial" w:hAnsi="Arial" w:cs="Arial"/>
              </w:rPr>
            </w:pPr>
            <w:r>
              <w:rPr>
                <w:rFonts w:ascii="Arial"/>
              </w:rPr>
              <w:t xml:space="preserve">Resolution Authorizing </w:t>
            </w:r>
            <w:r w:rsidRPr="00747FB0">
              <w:rPr>
                <w:rFonts w:ascii="Arial" w:hAnsi="Arial" w:cs="Arial"/>
              </w:rPr>
              <w:t>Contract wit</w:t>
            </w:r>
            <w:r w:rsidR="00747FB0" w:rsidRPr="00747FB0">
              <w:rPr>
                <w:rFonts w:ascii="Arial" w:hAnsi="Arial" w:cs="Arial"/>
              </w:rPr>
              <w:t xml:space="preserve">h </w:t>
            </w:r>
            <w:r w:rsidR="00931912" w:rsidRPr="00931912">
              <w:rPr>
                <w:rFonts w:ascii="Arial" w:hAnsi="Arial" w:cs="Arial"/>
              </w:rPr>
              <w:t xml:space="preserve">MIG GOV, LLC, Night Vision Devices, Inc., </w:t>
            </w:r>
            <w:proofErr w:type="spellStart"/>
            <w:r w:rsidR="00931912" w:rsidRPr="00931912">
              <w:rPr>
                <w:rFonts w:ascii="Arial" w:hAnsi="Arial" w:cs="Arial"/>
              </w:rPr>
              <w:t>SupplyCore</w:t>
            </w:r>
            <w:proofErr w:type="spellEnd"/>
            <w:r w:rsidR="00931912" w:rsidRPr="00931912">
              <w:rPr>
                <w:rFonts w:ascii="Arial" w:hAnsi="Arial" w:cs="Arial"/>
              </w:rPr>
              <w:t xml:space="preserve"> Inc., and  USIQ, Inc. for Night Vision </w:t>
            </w:r>
            <w:r w:rsidR="00125412">
              <w:rPr>
                <w:rFonts w:ascii="Arial" w:hAnsi="Arial" w:cs="Arial"/>
              </w:rPr>
              <w:t>Solutions</w:t>
            </w:r>
          </w:p>
        </w:tc>
      </w:tr>
      <w:tr w:rsidR="006F0F3D" w14:paraId="5379E269" w14:textId="77777777">
        <w:trPr>
          <w:trHeight w:hRule="exact" w:val="661"/>
        </w:trPr>
        <w:tc>
          <w:tcPr>
            <w:tcW w:w="1815" w:type="dxa"/>
            <w:tcBorders>
              <w:top w:val="nil"/>
              <w:left w:val="nil"/>
              <w:bottom w:val="nil"/>
              <w:right w:val="nil"/>
            </w:tcBorders>
          </w:tcPr>
          <w:p w14:paraId="54DA86B4" w14:textId="77777777" w:rsidR="006F0F3D" w:rsidRDefault="007F11CB">
            <w:pPr>
              <w:pStyle w:val="TableParagraph"/>
              <w:spacing w:before="114"/>
              <w:ind w:left="230"/>
              <w:rPr>
                <w:rFonts w:ascii="Arial" w:eastAsia="Arial" w:hAnsi="Arial" w:cs="Arial"/>
              </w:rPr>
            </w:pPr>
            <w:r>
              <w:rPr>
                <w:rFonts w:ascii="Arial"/>
              </w:rPr>
              <w:t>Submitted</w:t>
            </w:r>
            <w:r>
              <w:rPr>
                <w:rFonts w:ascii="Arial"/>
                <w:spacing w:val="-5"/>
              </w:rPr>
              <w:t xml:space="preserve"> </w:t>
            </w:r>
            <w:r>
              <w:rPr>
                <w:rFonts w:ascii="Arial"/>
              </w:rPr>
              <w:t>By:</w:t>
            </w:r>
          </w:p>
        </w:tc>
        <w:tc>
          <w:tcPr>
            <w:tcW w:w="8015" w:type="dxa"/>
            <w:vMerge/>
            <w:tcBorders>
              <w:left w:val="nil"/>
              <w:right w:val="nil"/>
            </w:tcBorders>
          </w:tcPr>
          <w:p w14:paraId="5E6E95E9" w14:textId="77777777" w:rsidR="006F0F3D" w:rsidRDefault="006F0F3D"/>
        </w:tc>
      </w:tr>
      <w:tr w:rsidR="006F0F3D" w14:paraId="4FEB0ECD" w14:textId="77777777">
        <w:trPr>
          <w:trHeight w:hRule="exact" w:val="1085"/>
        </w:trPr>
        <w:tc>
          <w:tcPr>
            <w:tcW w:w="1815" w:type="dxa"/>
            <w:tcBorders>
              <w:top w:val="nil"/>
              <w:left w:val="nil"/>
              <w:bottom w:val="nil"/>
              <w:right w:val="nil"/>
            </w:tcBorders>
          </w:tcPr>
          <w:p w14:paraId="05EFBD06" w14:textId="77777777" w:rsidR="006F0F3D" w:rsidRDefault="006F0F3D">
            <w:pPr>
              <w:pStyle w:val="TableParagraph"/>
              <w:spacing w:before="7"/>
              <w:rPr>
                <w:rFonts w:ascii="Times New Roman" w:eastAsia="Times New Roman" w:hAnsi="Times New Roman" w:cs="Times New Roman"/>
                <w:sz w:val="23"/>
                <w:szCs w:val="23"/>
              </w:rPr>
            </w:pPr>
          </w:p>
          <w:p w14:paraId="593351B7" w14:textId="77777777" w:rsidR="006F0F3D" w:rsidRDefault="007F11CB">
            <w:pPr>
              <w:pStyle w:val="TableParagraph"/>
              <w:ind w:left="230"/>
              <w:rPr>
                <w:rFonts w:ascii="Arial" w:eastAsia="Arial" w:hAnsi="Arial" w:cs="Arial"/>
              </w:rPr>
            </w:pPr>
            <w:r>
              <w:rPr>
                <w:rFonts w:ascii="Arial"/>
              </w:rPr>
              <w:t>Item</w:t>
            </w:r>
            <w:r>
              <w:rPr>
                <w:rFonts w:ascii="Arial"/>
                <w:spacing w:val="-6"/>
              </w:rPr>
              <w:t xml:space="preserve"> </w:t>
            </w:r>
            <w:r>
              <w:rPr>
                <w:rFonts w:ascii="Arial"/>
              </w:rPr>
              <w:t>Title:</w:t>
            </w:r>
          </w:p>
        </w:tc>
        <w:tc>
          <w:tcPr>
            <w:tcW w:w="8015" w:type="dxa"/>
            <w:vMerge/>
            <w:tcBorders>
              <w:left w:val="nil"/>
              <w:bottom w:val="nil"/>
              <w:right w:val="nil"/>
            </w:tcBorders>
          </w:tcPr>
          <w:p w14:paraId="20D2BEB6" w14:textId="77777777" w:rsidR="006F0F3D" w:rsidRDefault="006F0F3D"/>
        </w:tc>
      </w:tr>
    </w:tbl>
    <w:p w14:paraId="07A3C1A4" w14:textId="77777777" w:rsidR="006F0F3D" w:rsidRDefault="006F0F3D">
      <w:pPr>
        <w:rPr>
          <w:rFonts w:ascii="Times New Roman" w:eastAsia="Times New Roman" w:hAnsi="Times New Roman" w:cs="Times New Roman"/>
          <w:sz w:val="20"/>
          <w:szCs w:val="20"/>
        </w:rPr>
      </w:pPr>
    </w:p>
    <w:p w14:paraId="30486B06" w14:textId="77777777" w:rsidR="006F0F3D" w:rsidRDefault="006F0F3D">
      <w:pPr>
        <w:spacing w:before="3"/>
        <w:rPr>
          <w:rFonts w:ascii="Times New Roman" w:eastAsia="Times New Roman" w:hAnsi="Times New Roman" w:cs="Times New Roman"/>
          <w:sz w:val="19"/>
          <w:szCs w:val="19"/>
        </w:rPr>
      </w:pPr>
    </w:p>
    <w:p w14:paraId="653E92BB" w14:textId="7A1611EA" w:rsidR="006F0F3D" w:rsidRPr="00931912" w:rsidRDefault="007F11CB">
      <w:pPr>
        <w:pStyle w:val="BodyText"/>
        <w:ind w:right="317"/>
        <w:jc w:val="both"/>
      </w:pPr>
      <w:r w:rsidRPr="00931912">
        <w:t>This is a request to award</w:t>
      </w:r>
      <w:r w:rsidR="008E5AC3" w:rsidRPr="00931912">
        <w:t xml:space="preserve"> a</w:t>
      </w:r>
      <w:r w:rsidRPr="00931912">
        <w:t xml:space="preserve"> contract to</w:t>
      </w:r>
      <w:r w:rsidR="00747FB0" w:rsidRPr="00931912">
        <w:t xml:space="preserve"> </w:t>
      </w:r>
      <w:r w:rsidR="00931912" w:rsidRPr="00931912">
        <w:t xml:space="preserve">MIG GOV, LLC, Night Vision Devices, Inc., </w:t>
      </w:r>
      <w:proofErr w:type="spellStart"/>
      <w:r w:rsidR="00931912" w:rsidRPr="00931912">
        <w:t>SupplyCore</w:t>
      </w:r>
      <w:proofErr w:type="spellEnd"/>
      <w:r w:rsidR="00931912" w:rsidRPr="00931912">
        <w:t xml:space="preserve"> Inc., and  USIQ, Inc. </w:t>
      </w:r>
      <w:r w:rsidR="00A706B6" w:rsidRPr="00931912">
        <w:t xml:space="preserve">for </w:t>
      </w:r>
      <w:r w:rsidR="00AA6C87" w:rsidRPr="00931912">
        <w:rPr>
          <w:b/>
          <w:bCs/>
        </w:rPr>
        <w:t xml:space="preserve">Night Vision </w:t>
      </w:r>
      <w:r w:rsidR="009841CF">
        <w:rPr>
          <w:b/>
          <w:bCs/>
        </w:rPr>
        <w:t>Solutions</w:t>
      </w:r>
      <w:r w:rsidRPr="00931912">
        <w:t xml:space="preserve"> through the North Central Texas Council of Governments</w:t>
      </w:r>
      <w:r w:rsidRPr="00931912">
        <w:rPr>
          <w:spacing w:val="37"/>
        </w:rPr>
        <w:t xml:space="preserve"> </w:t>
      </w:r>
      <w:r w:rsidRPr="00931912">
        <w:t>SHARE cooperative purchasing</w:t>
      </w:r>
      <w:r w:rsidRPr="00931912">
        <w:rPr>
          <w:spacing w:val="11"/>
        </w:rPr>
        <w:t xml:space="preserve"> </w:t>
      </w:r>
      <w:r w:rsidRPr="00931912">
        <w:t>program.</w:t>
      </w:r>
      <w:r w:rsidR="0025382E" w:rsidRPr="00931912">
        <w:t xml:space="preserve"> The contract will be available for use by members of the SHARE cooperative. </w:t>
      </w:r>
    </w:p>
    <w:p w14:paraId="2C8FE9B3" w14:textId="77777777" w:rsidR="006F0F3D" w:rsidRDefault="006F0F3D">
      <w:pPr>
        <w:rPr>
          <w:rFonts w:ascii="Arial" w:eastAsia="Arial" w:hAnsi="Arial" w:cs="Arial"/>
        </w:rPr>
      </w:pPr>
    </w:p>
    <w:p w14:paraId="0DF8EAB5" w14:textId="77777777" w:rsidR="002D73CF" w:rsidRPr="00970862" w:rsidRDefault="002D73CF" w:rsidP="002D73CF">
      <w:pPr>
        <w:spacing w:before="9"/>
        <w:ind w:firstLine="360"/>
        <w:rPr>
          <w:rFonts w:ascii="Arial" w:eastAsia="Arial" w:hAnsi="Arial"/>
        </w:rPr>
      </w:pPr>
      <w:r w:rsidRPr="00970862">
        <w:rPr>
          <w:rFonts w:ascii="Arial" w:eastAsia="Arial" w:hAnsi="Arial"/>
        </w:rPr>
        <w:t xml:space="preserve">Originating as a SHARE initiative, the desired items will expand our product offering of night observation </w:t>
      </w:r>
    </w:p>
    <w:p w14:paraId="3613BE78" w14:textId="77777777" w:rsidR="002D73CF" w:rsidRPr="00970862" w:rsidRDefault="002D73CF" w:rsidP="002D73CF">
      <w:pPr>
        <w:spacing w:before="9"/>
        <w:ind w:firstLine="360"/>
        <w:rPr>
          <w:rFonts w:ascii="Arial" w:eastAsia="Arial" w:hAnsi="Arial"/>
        </w:rPr>
      </w:pPr>
      <w:r w:rsidRPr="00970862">
        <w:rPr>
          <w:rFonts w:ascii="Arial" w:eastAsia="Arial" w:hAnsi="Arial"/>
        </w:rPr>
        <w:t xml:space="preserve">devices used by Special Weapons and Tactics (SWAT) teams, Police and Sheriff Departments, and other </w:t>
      </w:r>
    </w:p>
    <w:p w14:paraId="0DFFFC0E" w14:textId="35A357B1" w:rsidR="006F0F3D" w:rsidRPr="00931912" w:rsidRDefault="002D73CF" w:rsidP="00474617">
      <w:pPr>
        <w:spacing w:before="9"/>
        <w:ind w:left="360"/>
        <w:rPr>
          <w:rFonts w:ascii="Arial" w:eastAsia="Arial" w:hAnsi="Arial" w:cs="Arial"/>
          <w:highlight w:val="yellow"/>
        </w:rPr>
      </w:pPr>
      <w:r w:rsidRPr="00970862">
        <w:rPr>
          <w:rFonts w:ascii="Arial" w:eastAsia="Arial" w:hAnsi="Arial"/>
        </w:rPr>
        <w:t>first-responder units in the execution of their job duties</w:t>
      </w:r>
      <w:r w:rsidR="00474617" w:rsidRPr="00970862">
        <w:rPr>
          <w:rFonts w:ascii="Arial" w:eastAsia="Arial" w:hAnsi="Arial"/>
        </w:rPr>
        <w:t xml:space="preserve">. This suite of products </w:t>
      </w:r>
      <w:r w:rsidR="005444D9" w:rsidRPr="00970862">
        <w:rPr>
          <w:rFonts w:ascii="Arial" w:eastAsia="Arial" w:hAnsi="Arial"/>
        </w:rPr>
        <w:t>h</w:t>
      </w:r>
      <w:r w:rsidR="005444D9">
        <w:rPr>
          <w:rFonts w:ascii="Arial" w:eastAsia="Arial" w:hAnsi="Arial"/>
        </w:rPr>
        <w:t>as</w:t>
      </w:r>
      <w:r w:rsidR="00474617" w:rsidRPr="00970862">
        <w:rPr>
          <w:rFonts w:ascii="Arial" w:eastAsia="Arial" w:hAnsi="Arial"/>
        </w:rPr>
        <w:t xml:space="preserve"> become </w:t>
      </w:r>
      <w:r w:rsidRPr="00970862">
        <w:rPr>
          <w:rFonts w:ascii="Arial" w:eastAsia="Arial" w:hAnsi="Arial"/>
        </w:rPr>
        <w:t xml:space="preserve">necessary </w:t>
      </w:r>
      <w:r w:rsidR="005444D9">
        <w:rPr>
          <w:rFonts w:ascii="Arial" w:eastAsia="Arial" w:hAnsi="Arial"/>
        </w:rPr>
        <w:t xml:space="preserve">for </w:t>
      </w:r>
      <w:r w:rsidRPr="00970862">
        <w:rPr>
          <w:rFonts w:ascii="Arial" w:eastAsia="Arial" w:hAnsi="Arial"/>
        </w:rPr>
        <w:t>Law Enforcement Officers and grant</w:t>
      </w:r>
      <w:r w:rsidR="005444D9">
        <w:rPr>
          <w:rFonts w:ascii="Arial" w:eastAsia="Arial" w:hAnsi="Arial"/>
        </w:rPr>
        <w:t>s</w:t>
      </w:r>
      <w:r w:rsidRPr="00970862">
        <w:rPr>
          <w:rFonts w:ascii="Arial" w:eastAsia="Arial" w:hAnsi="Arial"/>
        </w:rPr>
        <w:t xml:space="preserve"> them the ability to overcome any challenge that the</w:t>
      </w:r>
      <w:r w:rsidR="00474617" w:rsidRPr="00970862">
        <w:rPr>
          <w:rFonts w:ascii="Arial" w:eastAsia="Arial" w:hAnsi="Arial"/>
        </w:rPr>
        <w:t>y encounter in low-light situations</w:t>
      </w:r>
      <w:r w:rsidRPr="00970862">
        <w:rPr>
          <w:rFonts w:ascii="Arial" w:eastAsia="Arial" w:hAnsi="Arial"/>
        </w:rPr>
        <w:t>. The retention of a supplier via a ‘percent-discount’ catalog option will allow SHARE participants</w:t>
      </w:r>
      <w:r w:rsidR="00474617" w:rsidRPr="00970862">
        <w:rPr>
          <w:rFonts w:ascii="Arial" w:eastAsia="Arial" w:hAnsi="Arial"/>
        </w:rPr>
        <w:t xml:space="preserve"> </w:t>
      </w:r>
      <w:r w:rsidRPr="00970862">
        <w:rPr>
          <w:rFonts w:ascii="Arial" w:eastAsia="Arial" w:hAnsi="Arial"/>
        </w:rPr>
        <w:t xml:space="preserve">to purchase Night </w:t>
      </w:r>
      <w:r w:rsidR="005444D9">
        <w:rPr>
          <w:rFonts w:ascii="Arial" w:eastAsia="Arial" w:hAnsi="Arial"/>
        </w:rPr>
        <w:t>Observation</w:t>
      </w:r>
      <w:r w:rsidRPr="00970862">
        <w:rPr>
          <w:rFonts w:ascii="Arial" w:eastAsia="Arial" w:hAnsi="Arial"/>
        </w:rPr>
        <w:t xml:space="preserve"> Devices and Accessories for a consistent percentage discount, regardless of </w:t>
      </w:r>
      <w:r w:rsidR="00474617" w:rsidRPr="00970862">
        <w:rPr>
          <w:rFonts w:ascii="Arial" w:eastAsia="Arial" w:hAnsi="Arial"/>
        </w:rPr>
        <w:t>existing</w:t>
      </w:r>
      <w:r w:rsidRPr="00970862">
        <w:rPr>
          <w:rFonts w:ascii="Arial" w:eastAsia="Arial" w:hAnsi="Arial"/>
        </w:rPr>
        <w:t xml:space="preserve"> market conditions.  This would allow for citi</w:t>
      </w:r>
      <w:r w:rsidRPr="002D73CF">
        <w:rPr>
          <w:rFonts w:ascii="Arial" w:eastAsia="Arial" w:hAnsi="Arial"/>
        </w:rPr>
        <w:t>es and municipalities to increase their efficiencies and allow for consistent purchasing over a multi-year period.</w:t>
      </w:r>
    </w:p>
    <w:p w14:paraId="50020C14" w14:textId="77777777" w:rsidR="002D73CF" w:rsidRDefault="002D73CF" w:rsidP="00BF275D">
      <w:pPr>
        <w:pStyle w:val="BodyText"/>
        <w:ind w:right="317"/>
        <w:jc w:val="both"/>
      </w:pPr>
    </w:p>
    <w:p w14:paraId="22E16652" w14:textId="58A3B6EF" w:rsidR="006F0F3D" w:rsidRPr="009841CF" w:rsidRDefault="0025382E" w:rsidP="00BF275D">
      <w:pPr>
        <w:pStyle w:val="BodyText"/>
        <w:ind w:right="317"/>
        <w:jc w:val="both"/>
      </w:pPr>
      <w:r w:rsidRPr="009841CF">
        <w:t>NCTCOG prepared and issued a</w:t>
      </w:r>
      <w:r w:rsidR="007F11CB" w:rsidRPr="009841CF">
        <w:rPr>
          <w:spacing w:val="34"/>
        </w:rPr>
        <w:t xml:space="preserve"> </w:t>
      </w:r>
      <w:r w:rsidR="007F11CB" w:rsidRPr="009841CF">
        <w:t>Request</w:t>
      </w:r>
      <w:r w:rsidR="007F11CB" w:rsidRPr="009841CF">
        <w:rPr>
          <w:spacing w:val="34"/>
        </w:rPr>
        <w:t xml:space="preserve"> </w:t>
      </w:r>
      <w:r w:rsidR="007F11CB" w:rsidRPr="009841CF">
        <w:t>for</w:t>
      </w:r>
      <w:r w:rsidR="007F11CB" w:rsidRPr="009841CF">
        <w:rPr>
          <w:spacing w:val="34"/>
        </w:rPr>
        <w:t xml:space="preserve"> </w:t>
      </w:r>
      <w:r w:rsidR="007F11CB" w:rsidRPr="009841CF">
        <w:t>Proposals</w:t>
      </w:r>
      <w:r w:rsidR="007F11CB" w:rsidRPr="009841CF">
        <w:rPr>
          <w:spacing w:val="34"/>
        </w:rPr>
        <w:t xml:space="preserve"> </w:t>
      </w:r>
      <w:r w:rsidR="007F11CB" w:rsidRPr="009841CF">
        <w:t>(RFP)</w:t>
      </w:r>
      <w:r w:rsidR="007F11CB" w:rsidRPr="009841CF">
        <w:rPr>
          <w:spacing w:val="34"/>
        </w:rPr>
        <w:t xml:space="preserve"> </w:t>
      </w:r>
      <w:r w:rsidR="007F11CB" w:rsidRPr="009841CF">
        <w:t>#20</w:t>
      </w:r>
      <w:r w:rsidR="00BF275D" w:rsidRPr="009841CF">
        <w:t>2</w:t>
      </w:r>
      <w:r w:rsidR="00B57B45" w:rsidRPr="009841CF">
        <w:t>1</w:t>
      </w:r>
      <w:r w:rsidR="007F11CB" w:rsidRPr="009841CF">
        <w:t>-</w:t>
      </w:r>
      <w:r w:rsidR="00A9770B" w:rsidRPr="009841CF">
        <w:t>0</w:t>
      </w:r>
      <w:r w:rsidR="009841CF" w:rsidRPr="009841CF">
        <w:t>07</w:t>
      </w:r>
      <w:r w:rsidRPr="009841CF">
        <w:t xml:space="preserve"> for </w:t>
      </w:r>
      <w:r w:rsidR="009841CF" w:rsidRPr="009841CF">
        <w:t>Night Vision Solutions</w:t>
      </w:r>
      <w:r w:rsidR="007F11CB" w:rsidRPr="009841CF">
        <w:rPr>
          <w:spacing w:val="19"/>
        </w:rPr>
        <w:t xml:space="preserve"> </w:t>
      </w:r>
      <w:r w:rsidRPr="009841CF">
        <w:t xml:space="preserve">with proposals due on </w:t>
      </w:r>
      <w:r w:rsidR="009841CF" w:rsidRPr="009841CF">
        <w:t>April</w:t>
      </w:r>
      <w:r w:rsidR="009441BB" w:rsidRPr="009841CF">
        <w:t xml:space="preserve"> </w:t>
      </w:r>
      <w:r w:rsidR="009841CF" w:rsidRPr="009841CF">
        <w:t>7</w:t>
      </w:r>
      <w:r w:rsidRPr="009841CF">
        <w:t>, 20</w:t>
      </w:r>
      <w:r w:rsidR="00BF275D" w:rsidRPr="009841CF">
        <w:t>2</w:t>
      </w:r>
      <w:r w:rsidR="009841CF" w:rsidRPr="009841CF">
        <w:t>1</w:t>
      </w:r>
      <w:r w:rsidRPr="009841CF">
        <w:t>.</w:t>
      </w:r>
      <w:r w:rsidR="00240204" w:rsidRPr="009841CF">
        <w:t xml:space="preserve"> </w:t>
      </w:r>
      <w:r w:rsidR="009841CF" w:rsidRPr="009841CF">
        <w:t>Six</w:t>
      </w:r>
      <w:r w:rsidR="009441BB" w:rsidRPr="009841CF">
        <w:t xml:space="preserve"> proposal</w:t>
      </w:r>
      <w:r w:rsidR="00B57B45" w:rsidRPr="009841CF">
        <w:t>s</w:t>
      </w:r>
      <w:r w:rsidR="009441BB" w:rsidRPr="009841CF">
        <w:t xml:space="preserve"> w</w:t>
      </w:r>
      <w:r w:rsidR="00B57B45" w:rsidRPr="009841CF">
        <w:t>ere</w:t>
      </w:r>
      <w:r w:rsidR="00134FC0" w:rsidRPr="009841CF">
        <w:t xml:space="preserve"> received and publicly</w:t>
      </w:r>
      <w:r w:rsidR="009841CF" w:rsidRPr="009841CF">
        <w:t xml:space="preserve"> </w:t>
      </w:r>
      <w:r w:rsidR="009441BB" w:rsidRPr="009841CF">
        <w:t>opened</w:t>
      </w:r>
      <w:r w:rsidR="00134FC0" w:rsidRPr="009841CF">
        <w:t>. Proposals were</w:t>
      </w:r>
      <w:r w:rsidR="002631F8" w:rsidRPr="009841CF">
        <w:rPr>
          <w:spacing w:val="19"/>
        </w:rPr>
        <w:t xml:space="preserve"> evaluated by a</w:t>
      </w:r>
      <w:r w:rsidR="00474617">
        <w:rPr>
          <w:spacing w:val="19"/>
        </w:rPr>
        <w:t xml:space="preserve"> </w:t>
      </w:r>
      <w:r w:rsidR="007F11CB" w:rsidRPr="009841CF">
        <w:t>committee</w:t>
      </w:r>
      <w:r w:rsidR="007F11CB" w:rsidRPr="009841CF">
        <w:rPr>
          <w:spacing w:val="35"/>
        </w:rPr>
        <w:t xml:space="preserve"> </w:t>
      </w:r>
      <w:r w:rsidR="007F11CB" w:rsidRPr="009841CF">
        <w:t>comprised</w:t>
      </w:r>
      <w:r w:rsidR="007F11CB" w:rsidRPr="009841CF">
        <w:rPr>
          <w:spacing w:val="35"/>
        </w:rPr>
        <w:t xml:space="preserve"> </w:t>
      </w:r>
      <w:r w:rsidR="007F11CB" w:rsidRPr="009841CF">
        <w:t>of</w:t>
      </w:r>
      <w:r w:rsidR="007F11CB" w:rsidRPr="009841CF">
        <w:rPr>
          <w:spacing w:val="35"/>
        </w:rPr>
        <w:t xml:space="preserve"> </w:t>
      </w:r>
      <w:r w:rsidR="007F11CB" w:rsidRPr="009841CF">
        <w:t>members</w:t>
      </w:r>
      <w:r w:rsidR="007F11CB" w:rsidRPr="009841CF">
        <w:rPr>
          <w:spacing w:val="35"/>
        </w:rPr>
        <w:t xml:space="preserve"> </w:t>
      </w:r>
      <w:r w:rsidR="007F11CB" w:rsidRPr="009841CF">
        <w:t>of</w:t>
      </w:r>
      <w:r w:rsidR="007F11CB" w:rsidRPr="009841CF">
        <w:rPr>
          <w:spacing w:val="32"/>
        </w:rPr>
        <w:t xml:space="preserve"> </w:t>
      </w:r>
      <w:r w:rsidR="007F11CB" w:rsidRPr="009841CF">
        <w:t>the</w:t>
      </w:r>
      <w:r w:rsidR="007F11CB" w:rsidRPr="009841CF">
        <w:rPr>
          <w:spacing w:val="35"/>
        </w:rPr>
        <w:t xml:space="preserve"> </w:t>
      </w:r>
      <w:r w:rsidR="00BF275D" w:rsidRPr="009841CF">
        <w:t xml:space="preserve">City of </w:t>
      </w:r>
      <w:r w:rsidR="009841CF" w:rsidRPr="009841CF">
        <w:t>Dallas, City of Granbury, and City of Garland</w:t>
      </w:r>
      <w:r w:rsidR="009441BB" w:rsidRPr="009841CF">
        <w:t xml:space="preserve"> </w:t>
      </w:r>
      <w:r w:rsidR="009841CF" w:rsidRPr="009841CF">
        <w:t xml:space="preserve">Police </w:t>
      </w:r>
      <w:r w:rsidR="00BF275D" w:rsidRPr="009841CF">
        <w:t>Department</w:t>
      </w:r>
      <w:r w:rsidR="004D34F7" w:rsidRPr="009841CF">
        <w:t>s</w:t>
      </w:r>
      <w:r w:rsidR="007F11CB" w:rsidRPr="009841CF">
        <w:t xml:space="preserve">. Following evaluation, the </w:t>
      </w:r>
      <w:r w:rsidR="00BF275D" w:rsidRPr="009841CF">
        <w:t>Evaluation Committee</w:t>
      </w:r>
      <w:r w:rsidR="007F11CB" w:rsidRPr="009841CF">
        <w:rPr>
          <w:spacing w:val="11"/>
        </w:rPr>
        <w:t xml:space="preserve"> </w:t>
      </w:r>
      <w:r w:rsidR="007F11CB" w:rsidRPr="009841CF">
        <w:t>is recommending</w:t>
      </w:r>
      <w:r w:rsidR="007F11CB" w:rsidRPr="009841CF">
        <w:rPr>
          <w:spacing w:val="28"/>
        </w:rPr>
        <w:t xml:space="preserve"> </w:t>
      </w:r>
      <w:r w:rsidR="007F11CB" w:rsidRPr="009841CF">
        <w:t>contract</w:t>
      </w:r>
      <w:r w:rsidR="007F11CB" w:rsidRPr="009841CF">
        <w:rPr>
          <w:spacing w:val="28"/>
        </w:rPr>
        <w:t xml:space="preserve"> </w:t>
      </w:r>
      <w:r w:rsidR="007F11CB" w:rsidRPr="009841CF">
        <w:t>award</w:t>
      </w:r>
      <w:r w:rsidR="00474617">
        <w:t>s</w:t>
      </w:r>
      <w:r w:rsidR="007F11CB" w:rsidRPr="009841CF">
        <w:rPr>
          <w:spacing w:val="28"/>
        </w:rPr>
        <w:t xml:space="preserve"> </w:t>
      </w:r>
      <w:r w:rsidR="007F11CB" w:rsidRPr="009841CF">
        <w:t>to</w:t>
      </w:r>
      <w:r w:rsidR="00747FB0" w:rsidRPr="009841CF">
        <w:t xml:space="preserve"> </w:t>
      </w:r>
      <w:r w:rsidR="009841CF" w:rsidRPr="009841CF">
        <w:t xml:space="preserve">MIG GOV, LLC, Night Vision Devices, Inc., </w:t>
      </w:r>
      <w:proofErr w:type="spellStart"/>
      <w:r w:rsidR="009841CF" w:rsidRPr="009841CF">
        <w:t>SupplyCore</w:t>
      </w:r>
      <w:proofErr w:type="spellEnd"/>
      <w:r w:rsidR="009841CF" w:rsidRPr="009841CF">
        <w:t xml:space="preserve"> Inc., and  USIQ, Inc.</w:t>
      </w:r>
    </w:p>
    <w:p w14:paraId="0F8D3B12" w14:textId="77777777" w:rsidR="00BF275D" w:rsidRPr="00931912" w:rsidRDefault="00BF275D" w:rsidP="00BF275D">
      <w:pPr>
        <w:pStyle w:val="BodyText"/>
        <w:ind w:right="317"/>
        <w:jc w:val="both"/>
        <w:rPr>
          <w:rFonts w:cs="Arial"/>
          <w:highlight w:val="yellow"/>
        </w:rPr>
      </w:pPr>
    </w:p>
    <w:p w14:paraId="3C1F17EE" w14:textId="7417BD84" w:rsidR="006F0F3D" w:rsidRDefault="007F11CB">
      <w:pPr>
        <w:pStyle w:val="BodyText"/>
        <w:ind w:right="317"/>
        <w:jc w:val="both"/>
        <w:rPr>
          <w:rFonts w:cs="Arial"/>
        </w:rPr>
      </w:pPr>
      <w:r w:rsidRPr="009841CF">
        <w:t>A draft resolution authorizing a contract with</w:t>
      </w:r>
      <w:r w:rsidR="00747FB0" w:rsidRPr="009841CF">
        <w:t xml:space="preserve"> </w:t>
      </w:r>
      <w:r w:rsidR="009841CF" w:rsidRPr="009841CF">
        <w:t xml:space="preserve">MIG GOV, LLC, Night Vision Devices, Inc., </w:t>
      </w:r>
      <w:proofErr w:type="spellStart"/>
      <w:r w:rsidR="009841CF" w:rsidRPr="009841CF">
        <w:t>SupplyCore</w:t>
      </w:r>
      <w:proofErr w:type="spellEnd"/>
      <w:r w:rsidR="009841CF" w:rsidRPr="009841CF">
        <w:t xml:space="preserve"> Inc., and  USIQ, Inc.</w:t>
      </w:r>
      <w:r w:rsidR="002631F8" w:rsidRPr="009841CF">
        <w:t xml:space="preserve"> </w:t>
      </w:r>
      <w:r w:rsidRPr="009841CF">
        <w:t>for</w:t>
      </w:r>
      <w:r w:rsidR="009441BB" w:rsidRPr="009841CF">
        <w:t xml:space="preserve"> </w:t>
      </w:r>
      <w:r w:rsidR="009841CF" w:rsidRPr="009841CF">
        <w:t>Night Vision Solutions</w:t>
      </w:r>
      <w:r w:rsidR="009441BB" w:rsidRPr="009841CF">
        <w:t xml:space="preserve"> for a </w:t>
      </w:r>
      <w:r w:rsidR="002631F8" w:rsidRPr="009841CF">
        <w:t xml:space="preserve">term through </w:t>
      </w:r>
      <w:r w:rsidR="009841CF" w:rsidRPr="009841CF">
        <w:t xml:space="preserve">June </w:t>
      </w:r>
      <w:r w:rsidR="00B57B45" w:rsidRPr="009841CF">
        <w:t>20</w:t>
      </w:r>
      <w:r w:rsidR="002631F8" w:rsidRPr="009841CF">
        <w:t>2</w:t>
      </w:r>
      <w:r w:rsidR="00474617">
        <w:t>6</w:t>
      </w:r>
      <w:r w:rsidR="002631F8" w:rsidRPr="009841CF">
        <w:t xml:space="preserve">, </w:t>
      </w:r>
      <w:r w:rsidRPr="009841CF">
        <w:t>is attached for Executive Board</w:t>
      </w:r>
      <w:r w:rsidRPr="009841CF">
        <w:rPr>
          <w:spacing w:val="9"/>
        </w:rPr>
        <w:t xml:space="preserve"> </w:t>
      </w:r>
      <w:r w:rsidRPr="009841CF">
        <w:t>consideration.</w:t>
      </w:r>
      <w:r w:rsidR="004E7722" w:rsidRPr="009841CF">
        <w:t xml:space="preserve"> If approved, this contract will be available to agencies throughout the United States through the SHARE cooperative purchasing program.</w:t>
      </w:r>
    </w:p>
    <w:p w14:paraId="7DBD80C8" w14:textId="0C658C67" w:rsidR="006F0F3D" w:rsidRDefault="006F0F3D">
      <w:pPr>
        <w:pStyle w:val="BodyText"/>
        <w:ind w:right="317"/>
        <w:jc w:val="both"/>
        <w:rPr>
          <w:rFonts w:cs="Arial"/>
        </w:rPr>
      </w:pPr>
    </w:p>
    <w:p w14:paraId="2EC7FF45" w14:textId="22A6267E" w:rsidR="004E7722" w:rsidRDefault="004E7722">
      <w:pPr>
        <w:pStyle w:val="BodyText"/>
        <w:ind w:right="317"/>
        <w:jc w:val="both"/>
        <w:rPr>
          <w:rFonts w:cs="Arial"/>
        </w:rPr>
      </w:pPr>
      <w:r>
        <w:rPr>
          <w:rFonts w:cs="Arial"/>
        </w:rPr>
        <w:t>I will be available at the Executive Board meeting should you have any questions.</w:t>
      </w:r>
    </w:p>
    <w:p w14:paraId="6A028632" w14:textId="77777777" w:rsidR="006F0F3D" w:rsidRDefault="006F0F3D">
      <w:pPr>
        <w:spacing w:before="10"/>
        <w:rPr>
          <w:rFonts w:ascii="Arial" w:eastAsia="Arial" w:hAnsi="Arial" w:cs="Arial"/>
          <w:sz w:val="21"/>
          <w:szCs w:val="21"/>
        </w:rPr>
      </w:pPr>
    </w:p>
    <w:p w14:paraId="7DE30AA5" w14:textId="61B16D6F" w:rsidR="006F0F3D" w:rsidRDefault="004E7722">
      <w:pPr>
        <w:pStyle w:val="BodyText"/>
        <w:jc w:val="both"/>
      </w:pPr>
      <w:r>
        <w:t>M</w:t>
      </w:r>
      <w:r w:rsidR="00A770FD">
        <w:t>R</w:t>
      </w:r>
    </w:p>
    <w:p w14:paraId="218C9A84" w14:textId="2A10882E" w:rsidR="004E7722" w:rsidRDefault="004E7722">
      <w:pPr>
        <w:rPr>
          <w:rFonts w:ascii="Arial" w:eastAsia="Arial" w:hAnsi="Arial"/>
        </w:rPr>
      </w:pPr>
      <w:r>
        <w:br w:type="page"/>
      </w:r>
    </w:p>
    <w:p w14:paraId="3B99D0CF" w14:textId="64EECA5D" w:rsidR="004E7722" w:rsidRPr="00865D56" w:rsidRDefault="004E7722" w:rsidP="004E7722">
      <w:pPr>
        <w:widowControl/>
        <w:jc w:val="center"/>
        <w:rPr>
          <w:rFonts w:ascii="Arial" w:eastAsia="Times New Roman" w:hAnsi="Arial" w:cs="Arial"/>
          <w:b/>
          <w:bCs/>
          <w:caps/>
        </w:rPr>
      </w:pPr>
      <w:r w:rsidRPr="00865D56">
        <w:rPr>
          <w:rFonts w:ascii="Arial" w:eastAsia="Times New Roman" w:hAnsi="Arial" w:cs="Arial"/>
          <w:b/>
          <w:bCs/>
          <w:caps/>
        </w:rPr>
        <w:lastRenderedPageBreak/>
        <w:t xml:space="preserve">Resolution AUTHORIZING CONTRACt WITH </w:t>
      </w:r>
      <w:r w:rsidR="00931912" w:rsidRPr="00865D56">
        <w:rPr>
          <w:rFonts w:ascii="Arial" w:eastAsia="Times New Roman" w:hAnsi="Arial" w:cs="Arial"/>
          <w:b/>
          <w:bCs/>
          <w:caps/>
        </w:rPr>
        <w:t>MIG GOV, LLC, Night Vision Devices, Inc.,</w:t>
      </w:r>
      <w:r w:rsidR="00931912" w:rsidRPr="00865D56">
        <w:rPr>
          <w:rFonts w:ascii="Arial" w:eastAsia="Arial" w:hAnsi="Arial" w:cs="Arial"/>
          <w:color w:val="000000"/>
        </w:rPr>
        <w:t xml:space="preserve"> </w:t>
      </w:r>
      <w:r w:rsidR="00931912" w:rsidRPr="00865D56">
        <w:rPr>
          <w:rFonts w:ascii="Arial" w:eastAsia="Times New Roman" w:hAnsi="Arial" w:cs="Arial"/>
          <w:b/>
          <w:bCs/>
          <w:caps/>
        </w:rPr>
        <w:t xml:space="preserve">SupplyCore Inc. </w:t>
      </w:r>
      <w:r w:rsidR="00747FB0" w:rsidRPr="00865D56">
        <w:rPr>
          <w:rFonts w:ascii="Arial" w:eastAsia="Times New Roman" w:hAnsi="Arial" w:cs="Arial"/>
          <w:b/>
          <w:bCs/>
          <w:caps/>
        </w:rPr>
        <w:t xml:space="preserve">and </w:t>
      </w:r>
      <w:r w:rsidR="00931912" w:rsidRPr="00865D56">
        <w:rPr>
          <w:rFonts w:ascii="Arial" w:eastAsia="Times New Roman" w:hAnsi="Arial" w:cs="Arial"/>
          <w:b/>
          <w:bCs/>
          <w:caps/>
        </w:rPr>
        <w:t>USIQ, Inc</w:t>
      </w:r>
      <w:r w:rsidR="00747FB0" w:rsidRPr="00865D56">
        <w:rPr>
          <w:rFonts w:ascii="Arial" w:eastAsia="Times New Roman" w:hAnsi="Arial" w:cs="Arial"/>
          <w:b/>
          <w:bCs/>
          <w:caps/>
        </w:rPr>
        <w:t>.</w:t>
      </w:r>
      <w:r w:rsidR="009841CF" w:rsidRPr="00865D56">
        <w:rPr>
          <w:rFonts w:ascii="Arial" w:eastAsia="Times New Roman" w:hAnsi="Arial" w:cs="Arial"/>
          <w:b/>
          <w:bCs/>
          <w:caps/>
        </w:rPr>
        <w:t xml:space="preserve"> </w:t>
      </w:r>
      <w:r w:rsidRPr="00865D56">
        <w:rPr>
          <w:rFonts w:ascii="Arial" w:eastAsia="Times New Roman" w:hAnsi="Arial" w:cs="Arial"/>
          <w:b/>
          <w:bCs/>
          <w:caps/>
        </w:rPr>
        <w:t xml:space="preserve">for </w:t>
      </w:r>
      <w:r w:rsidR="00931912" w:rsidRPr="00865D56">
        <w:rPr>
          <w:rFonts w:ascii="Arial" w:eastAsia="Times New Roman" w:hAnsi="Arial" w:cs="Arial"/>
          <w:b/>
          <w:bCs/>
          <w:caps/>
        </w:rPr>
        <w:t xml:space="preserve">Night Vision </w:t>
      </w:r>
      <w:r w:rsidR="00125412">
        <w:rPr>
          <w:rFonts w:ascii="Arial" w:eastAsia="Times New Roman" w:hAnsi="Arial" w:cs="Arial"/>
          <w:b/>
          <w:bCs/>
          <w:caps/>
        </w:rPr>
        <w:t>Solutions</w:t>
      </w:r>
      <w:r w:rsidR="00747FB0" w:rsidRPr="00865D56">
        <w:rPr>
          <w:rFonts w:ascii="Arial" w:eastAsia="Times New Roman" w:hAnsi="Arial" w:cs="Arial"/>
          <w:b/>
          <w:bCs/>
          <w:caps/>
        </w:rPr>
        <w:t xml:space="preserve"> </w:t>
      </w:r>
    </w:p>
    <w:p w14:paraId="16EC5EDB" w14:textId="77777777" w:rsidR="004E7722" w:rsidRPr="009841CF" w:rsidRDefault="004E7722" w:rsidP="004E7722">
      <w:pPr>
        <w:widowControl/>
        <w:rPr>
          <w:rFonts w:ascii="Arial" w:eastAsia="Times New Roman" w:hAnsi="Arial" w:cs="Arial"/>
          <w:sz w:val="20"/>
          <w:szCs w:val="20"/>
        </w:rPr>
      </w:pPr>
    </w:p>
    <w:p w14:paraId="04FFC03E" w14:textId="77777777" w:rsidR="004E7722" w:rsidRPr="004E7722" w:rsidRDefault="004E7722" w:rsidP="004E7722">
      <w:pPr>
        <w:widowControl/>
        <w:ind w:firstLine="720"/>
        <w:jc w:val="both"/>
        <w:rPr>
          <w:rFonts w:ascii="Arial" w:eastAsia="Arial" w:hAnsi="Arial" w:cs="Arial"/>
          <w:color w:val="000000"/>
        </w:rPr>
      </w:pPr>
      <w:proofErr w:type="gramStart"/>
      <w:r w:rsidRPr="004E7722">
        <w:rPr>
          <w:rFonts w:ascii="Arial" w:eastAsia="Arial" w:hAnsi="Arial" w:cs="Arial"/>
          <w:b/>
          <w:color w:val="000000"/>
        </w:rPr>
        <w:t>WHEREAS</w:t>
      </w:r>
      <w:r w:rsidRPr="004E7722">
        <w:rPr>
          <w:rFonts w:ascii="Arial" w:eastAsia="Arial" w:hAnsi="Arial" w:cs="Arial"/>
          <w:color w:val="000000"/>
        </w:rPr>
        <w:t>,</w:t>
      </w:r>
      <w:proofErr w:type="gramEnd"/>
      <w:r w:rsidRPr="004E7722">
        <w:rPr>
          <w:rFonts w:ascii="Arial" w:eastAsia="Arial" w:hAnsi="Arial" w:cs="Arial"/>
          <w:color w:val="000000"/>
        </w:rPr>
        <w:t xml:space="preserve"> the North Central Texas Council of Governments (NCTCOG) is a Texas political subdivision and non-profit corporation organized and operating under Texas Local Government Code Chapter 391 as the regional planning commission for the 16-county North Central Texas region; and,</w:t>
      </w:r>
    </w:p>
    <w:p w14:paraId="627EC557" w14:textId="77777777" w:rsidR="004E7722" w:rsidRPr="004E7722" w:rsidRDefault="004E7722" w:rsidP="004E7722">
      <w:pPr>
        <w:widowControl/>
        <w:jc w:val="both"/>
        <w:rPr>
          <w:rFonts w:ascii="Arial" w:eastAsia="Arial" w:hAnsi="Arial" w:cs="Arial"/>
          <w:color w:val="000000"/>
        </w:rPr>
      </w:pPr>
    </w:p>
    <w:p w14:paraId="480A7B1C" w14:textId="5521B52A" w:rsidR="00931912" w:rsidRPr="004E7722" w:rsidRDefault="004E7722" w:rsidP="004E7722">
      <w:pPr>
        <w:widowControl/>
        <w:jc w:val="both"/>
        <w:rPr>
          <w:rFonts w:ascii="Arial" w:eastAsia="Arial" w:hAnsi="Arial" w:cs="Arial"/>
          <w:color w:val="000000"/>
        </w:rPr>
      </w:pPr>
      <w:r w:rsidRPr="004E7722">
        <w:rPr>
          <w:rFonts w:ascii="Arial" w:eastAsia="Arial" w:hAnsi="Arial" w:cs="Arial"/>
          <w:b/>
          <w:color w:val="000000"/>
        </w:rPr>
        <w:tab/>
      </w:r>
      <w:proofErr w:type="gramStart"/>
      <w:r w:rsidRPr="004E7722">
        <w:rPr>
          <w:rFonts w:ascii="Arial" w:eastAsia="Arial" w:hAnsi="Arial" w:cs="Arial"/>
          <w:b/>
          <w:color w:val="000000"/>
        </w:rPr>
        <w:t>WHEREAS</w:t>
      </w:r>
      <w:r w:rsidRPr="004E7722">
        <w:rPr>
          <w:rFonts w:ascii="Arial" w:eastAsia="Arial" w:hAnsi="Arial" w:cs="Arial"/>
          <w:color w:val="000000"/>
        </w:rPr>
        <w:t>,</w:t>
      </w:r>
      <w:proofErr w:type="gramEnd"/>
      <w:r w:rsidRPr="004E7722">
        <w:rPr>
          <w:rFonts w:ascii="Arial" w:eastAsia="Arial" w:hAnsi="Arial" w:cs="Arial"/>
          <w:color w:val="000000"/>
        </w:rPr>
        <w:t xml:space="preserve"> NCTCOG is a voluntary association of, by and for local governments established to assist in planning for common needs, cooperating for mutual benefit, and coordinating for sound regional development; and,</w:t>
      </w:r>
    </w:p>
    <w:p w14:paraId="244DA579" w14:textId="26EFA4B3" w:rsidR="004E7722" w:rsidRPr="004E7722" w:rsidRDefault="004E7722" w:rsidP="004E7722">
      <w:pPr>
        <w:widowControl/>
        <w:ind w:firstLine="720"/>
        <w:jc w:val="both"/>
        <w:rPr>
          <w:rFonts w:ascii="Arial" w:eastAsia="Arial" w:hAnsi="Arial" w:cs="Arial"/>
          <w:color w:val="000000"/>
        </w:rPr>
      </w:pPr>
      <w:proofErr w:type="gramStart"/>
      <w:r w:rsidRPr="004E7722">
        <w:rPr>
          <w:rFonts w:ascii="Arial" w:eastAsia="Arial" w:hAnsi="Arial" w:cs="Arial"/>
          <w:b/>
          <w:color w:val="000000"/>
        </w:rPr>
        <w:t>WHEREAS</w:t>
      </w:r>
      <w:r w:rsidRPr="004E7722">
        <w:rPr>
          <w:rFonts w:ascii="Arial" w:eastAsia="Arial" w:hAnsi="Arial" w:cs="Arial"/>
          <w:color w:val="000000"/>
        </w:rPr>
        <w:t>,</w:t>
      </w:r>
      <w:proofErr w:type="gramEnd"/>
      <w:r w:rsidRPr="004E7722">
        <w:rPr>
          <w:rFonts w:ascii="Arial" w:eastAsia="Arial" w:hAnsi="Arial" w:cs="Arial"/>
          <w:color w:val="000000"/>
        </w:rPr>
        <w:t xml:space="preserve"> a Request for Proposals (RFP) #20</w:t>
      </w:r>
      <w:r w:rsidR="00BF275D">
        <w:rPr>
          <w:rFonts w:ascii="Arial" w:eastAsia="Arial" w:hAnsi="Arial" w:cs="Arial"/>
          <w:color w:val="000000"/>
        </w:rPr>
        <w:t>2</w:t>
      </w:r>
      <w:r w:rsidR="00B57B45">
        <w:rPr>
          <w:rFonts w:ascii="Arial" w:eastAsia="Arial" w:hAnsi="Arial" w:cs="Arial"/>
          <w:color w:val="000000"/>
        </w:rPr>
        <w:t>1</w:t>
      </w:r>
      <w:r w:rsidRPr="004E7722">
        <w:rPr>
          <w:rFonts w:ascii="Arial" w:eastAsia="Arial" w:hAnsi="Arial" w:cs="Arial"/>
          <w:color w:val="000000"/>
        </w:rPr>
        <w:t>-</w:t>
      </w:r>
      <w:r w:rsidR="00A9770B">
        <w:rPr>
          <w:rFonts w:ascii="Arial" w:eastAsia="Arial" w:hAnsi="Arial" w:cs="Arial"/>
          <w:color w:val="000000"/>
        </w:rPr>
        <w:t>0</w:t>
      </w:r>
      <w:r w:rsidR="009A0F5D">
        <w:rPr>
          <w:rFonts w:ascii="Arial" w:eastAsia="Arial" w:hAnsi="Arial" w:cs="Arial"/>
          <w:color w:val="000000"/>
        </w:rPr>
        <w:t>07</w:t>
      </w:r>
      <w:r w:rsidRPr="004E7722">
        <w:rPr>
          <w:rFonts w:ascii="Arial" w:eastAsia="Arial" w:hAnsi="Arial" w:cs="Arial"/>
          <w:color w:val="000000"/>
        </w:rPr>
        <w:t xml:space="preserve"> for </w:t>
      </w:r>
      <w:r w:rsidR="009A0F5D">
        <w:rPr>
          <w:rFonts w:ascii="Arial" w:eastAsia="Arial" w:hAnsi="Arial" w:cs="Arial"/>
          <w:color w:val="000000"/>
        </w:rPr>
        <w:t xml:space="preserve">Night Vision Solutions </w:t>
      </w:r>
      <w:r w:rsidRPr="004E7722">
        <w:rPr>
          <w:rFonts w:ascii="Arial" w:eastAsia="Arial" w:hAnsi="Arial" w:cs="Arial"/>
          <w:color w:val="000000"/>
        </w:rPr>
        <w:t xml:space="preserve">was advertised and proposals received on </w:t>
      </w:r>
      <w:r w:rsidR="009A0F5D">
        <w:rPr>
          <w:rFonts w:ascii="Arial" w:eastAsia="Arial" w:hAnsi="Arial" w:cs="Arial"/>
          <w:color w:val="000000"/>
        </w:rPr>
        <w:t>April</w:t>
      </w:r>
      <w:r w:rsidR="009441BB">
        <w:rPr>
          <w:rFonts w:ascii="Arial" w:eastAsia="Arial" w:hAnsi="Arial" w:cs="Arial"/>
          <w:color w:val="000000"/>
        </w:rPr>
        <w:t xml:space="preserve"> </w:t>
      </w:r>
      <w:r w:rsidR="009A0F5D">
        <w:rPr>
          <w:rFonts w:ascii="Arial" w:eastAsia="Arial" w:hAnsi="Arial" w:cs="Arial"/>
          <w:color w:val="000000"/>
        </w:rPr>
        <w:t>7</w:t>
      </w:r>
      <w:r w:rsidRPr="004E7722">
        <w:rPr>
          <w:rFonts w:ascii="Arial" w:eastAsia="Arial" w:hAnsi="Arial" w:cs="Arial"/>
          <w:color w:val="000000"/>
        </w:rPr>
        <w:t>, 20</w:t>
      </w:r>
      <w:r w:rsidR="00BF275D">
        <w:rPr>
          <w:rFonts w:ascii="Arial" w:eastAsia="Arial" w:hAnsi="Arial" w:cs="Arial"/>
          <w:color w:val="000000"/>
        </w:rPr>
        <w:t>2</w:t>
      </w:r>
      <w:r w:rsidR="009A0F5D">
        <w:rPr>
          <w:rFonts w:ascii="Arial" w:eastAsia="Arial" w:hAnsi="Arial" w:cs="Arial"/>
          <w:color w:val="000000"/>
        </w:rPr>
        <w:t>1</w:t>
      </w:r>
      <w:r w:rsidRPr="004E7722">
        <w:rPr>
          <w:rFonts w:ascii="Arial" w:eastAsia="Arial" w:hAnsi="Arial" w:cs="Arial"/>
          <w:color w:val="000000"/>
        </w:rPr>
        <w:t>; and,</w:t>
      </w:r>
    </w:p>
    <w:p w14:paraId="51D1DEDC" w14:textId="77777777" w:rsidR="004E7722" w:rsidRPr="004E7722" w:rsidRDefault="004E7722" w:rsidP="004E7722">
      <w:pPr>
        <w:widowControl/>
        <w:jc w:val="both"/>
        <w:rPr>
          <w:rFonts w:ascii="Arial" w:eastAsia="Arial" w:hAnsi="Arial" w:cs="Arial"/>
          <w:color w:val="000000"/>
        </w:rPr>
      </w:pPr>
    </w:p>
    <w:p w14:paraId="7B5F77D5" w14:textId="21EA0FA8" w:rsidR="004E7722" w:rsidRPr="00700516" w:rsidRDefault="004E7722" w:rsidP="004E7722">
      <w:pPr>
        <w:widowControl/>
        <w:ind w:firstLine="720"/>
        <w:jc w:val="both"/>
        <w:rPr>
          <w:rFonts w:ascii="Arial" w:eastAsia="Arial" w:hAnsi="Arial" w:cs="Arial"/>
          <w:color w:val="000000"/>
        </w:rPr>
      </w:pPr>
      <w:r w:rsidRPr="004E7722">
        <w:rPr>
          <w:rFonts w:ascii="Arial" w:eastAsia="Arial" w:hAnsi="Arial" w:cs="Arial"/>
          <w:b/>
          <w:color w:val="000000"/>
        </w:rPr>
        <w:t>WHEREAS</w:t>
      </w:r>
      <w:r w:rsidRPr="004E7722">
        <w:rPr>
          <w:rFonts w:ascii="Arial" w:eastAsia="Arial" w:hAnsi="Arial" w:cs="Arial"/>
          <w:color w:val="000000"/>
        </w:rPr>
        <w:t>, following evaluation, staff recommends awar</w:t>
      </w:r>
      <w:r w:rsidRPr="00700516">
        <w:rPr>
          <w:rFonts w:ascii="Arial" w:eastAsia="Arial" w:hAnsi="Arial" w:cs="Arial"/>
          <w:color w:val="000000"/>
        </w:rPr>
        <w:t xml:space="preserve">d of a contract to </w:t>
      </w:r>
      <w:bookmarkStart w:id="1" w:name="_Hlk73519031"/>
      <w:r w:rsidR="00931912" w:rsidRPr="00700516">
        <w:rPr>
          <w:rFonts w:ascii="Arial" w:eastAsia="Arial" w:hAnsi="Arial" w:cs="Arial"/>
          <w:color w:val="000000"/>
        </w:rPr>
        <w:t>MIG GOV, LLC</w:t>
      </w:r>
      <w:bookmarkEnd w:id="1"/>
      <w:r w:rsidRPr="00700516">
        <w:rPr>
          <w:rFonts w:ascii="Arial" w:eastAsia="Arial" w:hAnsi="Arial" w:cs="Arial"/>
          <w:color w:val="000000"/>
        </w:rPr>
        <w:t>; and,</w:t>
      </w:r>
    </w:p>
    <w:p w14:paraId="618EEE07" w14:textId="434E758F" w:rsidR="009A0F5D" w:rsidRPr="00700516" w:rsidRDefault="009A0F5D" w:rsidP="004E7722">
      <w:pPr>
        <w:widowControl/>
        <w:ind w:firstLine="720"/>
        <w:jc w:val="both"/>
        <w:rPr>
          <w:rFonts w:ascii="Arial" w:eastAsia="Arial" w:hAnsi="Arial" w:cs="Arial"/>
          <w:color w:val="000000"/>
        </w:rPr>
      </w:pPr>
    </w:p>
    <w:p w14:paraId="1C186B16" w14:textId="4280FAFC" w:rsidR="009A0F5D" w:rsidRPr="00700516" w:rsidRDefault="009A0F5D" w:rsidP="009A0F5D">
      <w:pPr>
        <w:widowControl/>
        <w:ind w:firstLine="720"/>
        <w:jc w:val="both"/>
        <w:rPr>
          <w:rFonts w:ascii="Arial" w:eastAsia="Arial" w:hAnsi="Arial" w:cs="Arial"/>
          <w:color w:val="000000"/>
        </w:rPr>
      </w:pPr>
      <w:r w:rsidRPr="00700516">
        <w:rPr>
          <w:rFonts w:ascii="Arial" w:eastAsia="Arial" w:hAnsi="Arial" w:cs="Arial"/>
          <w:b/>
          <w:color w:val="000000"/>
        </w:rPr>
        <w:t>WHEREAS</w:t>
      </w:r>
      <w:r w:rsidRPr="00700516">
        <w:rPr>
          <w:rFonts w:ascii="Arial" w:eastAsia="Arial" w:hAnsi="Arial" w:cs="Arial"/>
          <w:color w:val="000000"/>
        </w:rPr>
        <w:t xml:space="preserve">, following evaluation, staff recommends award of a contract to </w:t>
      </w:r>
      <w:r w:rsidR="00931912" w:rsidRPr="00700516">
        <w:rPr>
          <w:rFonts w:ascii="Arial" w:eastAsia="Arial" w:hAnsi="Arial" w:cs="Arial"/>
          <w:color w:val="000000"/>
        </w:rPr>
        <w:t>Night Vision Devices, Inc.</w:t>
      </w:r>
      <w:r w:rsidRPr="00700516">
        <w:rPr>
          <w:rFonts w:ascii="Arial" w:eastAsia="Arial" w:hAnsi="Arial" w:cs="Arial"/>
          <w:color w:val="000000"/>
        </w:rPr>
        <w:t>; and,</w:t>
      </w:r>
    </w:p>
    <w:p w14:paraId="3400C1D2" w14:textId="3AD3D4B0" w:rsidR="009A0F5D" w:rsidRPr="00700516" w:rsidRDefault="009A0F5D" w:rsidP="004E7722">
      <w:pPr>
        <w:widowControl/>
        <w:ind w:firstLine="720"/>
        <w:jc w:val="both"/>
        <w:rPr>
          <w:rFonts w:ascii="Arial" w:eastAsia="Arial" w:hAnsi="Arial" w:cs="Arial"/>
          <w:color w:val="000000"/>
        </w:rPr>
      </w:pPr>
    </w:p>
    <w:p w14:paraId="6B93445E" w14:textId="52C894F3" w:rsidR="009A0F5D" w:rsidRPr="00700516" w:rsidRDefault="009A0F5D" w:rsidP="004E7722">
      <w:pPr>
        <w:widowControl/>
        <w:ind w:firstLine="720"/>
        <w:jc w:val="both"/>
        <w:rPr>
          <w:rFonts w:ascii="Arial" w:eastAsia="Arial" w:hAnsi="Arial" w:cs="Arial"/>
          <w:color w:val="000000"/>
        </w:rPr>
      </w:pPr>
      <w:r w:rsidRPr="00700516">
        <w:rPr>
          <w:rFonts w:ascii="Arial" w:eastAsia="Arial" w:hAnsi="Arial" w:cs="Arial"/>
          <w:b/>
          <w:color w:val="000000"/>
        </w:rPr>
        <w:t>WHEREAS</w:t>
      </w:r>
      <w:r w:rsidRPr="00700516">
        <w:rPr>
          <w:rFonts w:ascii="Arial" w:eastAsia="Arial" w:hAnsi="Arial" w:cs="Arial"/>
          <w:color w:val="000000"/>
        </w:rPr>
        <w:t xml:space="preserve">, following evaluation, staff recommends award of a contract to </w:t>
      </w:r>
      <w:proofErr w:type="spellStart"/>
      <w:r w:rsidR="00931912" w:rsidRPr="00700516">
        <w:rPr>
          <w:rFonts w:ascii="Arial" w:eastAsia="Arial" w:hAnsi="Arial" w:cs="Arial"/>
          <w:color w:val="000000"/>
        </w:rPr>
        <w:t>SupplyCore</w:t>
      </w:r>
      <w:proofErr w:type="spellEnd"/>
      <w:r w:rsidR="00931912" w:rsidRPr="00700516">
        <w:rPr>
          <w:rFonts w:ascii="Arial" w:eastAsia="Arial" w:hAnsi="Arial" w:cs="Arial"/>
          <w:color w:val="000000"/>
        </w:rPr>
        <w:t xml:space="preserve"> Inc.</w:t>
      </w:r>
      <w:r w:rsidRPr="00700516">
        <w:rPr>
          <w:rFonts w:ascii="Arial" w:eastAsia="Arial" w:hAnsi="Arial" w:cs="Arial"/>
          <w:color w:val="000000"/>
        </w:rPr>
        <w:t>; and,</w:t>
      </w:r>
    </w:p>
    <w:p w14:paraId="426038E6" w14:textId="0073AFD7" w:rsidR="00747FB0" w:rsidRPr="00700516" w:rsidRDefault="00747FB0" w:rsidP="004E7722">
      <w:pPr>
        <w:widowControl/>
        <w:ind w:firstLine="720"/>
        <w:jc w:val="both"/>
        <w:rPr>
          <w:rFonts w:ascii="Arial" w:eastAsia="Arial" w:hAnsi="Arial" w:cs="Arial"/>
          <w:color w:val="000000"/>
        </w:rPr>
      </w:pPr>
    </w:p>
    <w:p w14:paraId="712D8E3D" w14:textId="2314D405" w:rsidR="00747FB0" w:rsidRPr="00700516" w:rsidRDefault="00747FB0" w:rsidP="004E7722">
      <w:pPr>
        <w:widowControl/>
        <w:ind w:firstLine="720"/>
        <w:jc w:val="both"/>
        <w:rPr>
          <w:rFonts w:ascii="Arial" w:eastAsia="Arial" w:hAnsi="Arial" w:cs="Arial"/>
          <w:color w:val="000000"/>
        </w:rPr>
      </w:pPr>
      <w:r w:rsidRPr="00700516">
        <w:rPr>
          <w:rFonts w:ascii="Arial" w:eastAsia="Arial" w:hAnsi="Arial" w:cs="Arial"/>
          <w:b/>
          <w:bCs/>
          <w:color w:val="000000"/>
        </w:rPr>
        <w:t>WHEREAS</w:t>
      </w:r>
      <w:r w:rsidRPr="00700516">
        <w:rPr>
          <w:rFonts w:ascii="Arial" w:eastAsia="Arial" w:hAnsi="Arial" w:cs="Arial"/>
          <w:color w:val="000000"/>
        </w:rPr>
        <w:t xml:space="preserve">, following evaluation, staff recommends award of a contract to </w:t>
      </w:r>
      <w:r w:rsidR="00931912" w:rsidRPr="00700516">
        <w:rPr>
          <w:rFonts w:ascii="Arial" w:eastAsia="Arial" w:hAnsi="Arial" w:cs="Arial"/>
          <w:color w:val="000000"/>
        </w:rPr>
        <w:t>USIQ, Inc</w:t>
      </w:r>
      <w:r w:rsidRPr="00700516">
        <w:rPr>
          <w:rFonts w:ascii="Arial" w:eastAsia="Arial" w:hAnsi="Arial" w:cs="Arial"/>
          <w:color w:val="000000"/>
        </w:rPr>
        <w:t>.; and,</w:t>
      </w:r>
    </w:p>
    <w:p w14:paraId="18852563" w14:textId="77777777" w:rsidR="004E7722" w:rsidRPr="00700516" w:rsidRDefault="004E7722" w:rsidP="004E7722">
      <w:pPr>
        <w:widowControl/>
        <w:jc w:val="both"/>
        <w:rPr>
          <w:rFonts w:ascii="Arial" w:eastAsia="Arial" w:hAnsi="Arial" w:cs="Arial"/>
          <w:color w:val="000000"/>
        </w:rPr>
      </w:pPr>
    </w:p>
    <w:p w14:paraId="46F7F5F2" w14:textId="77777777" w:rsidR="004E7722" w:rsidRPr="00700516" w:rsidRDefault="004E7722" w:rsidP="004E7722">
      <w:pPr>
        <w:widowControl/>
        <w:ind w:firstLine="720"/>
        <w:jc w:val="both"/>
        <w:rPr>
          <w:rFonts w:ascii="Arial" w:eastAsia="Arial" w:hAnsi="Arial" w:cs="Arial"/>
          <w:color w:val="000000"/>
        </w:rPr>
      </w:pPr>
      <w:r w:rsidRPr="00700516">
        <w:rPr>
          <w:rFonts w:ascii="Arial" w:eastAsia="Arial" w:hAnsi="Arial" w:cs="Arial"/>
          <w:b/>
          <w:color w:val="000000"/>
        </w:rPr>
        <w:t>WHEREAS</w:t>
      </w:r>
      <w:r w:rsidRPr="00700516">
        <w:rPr>
          <w:rFonts w:ascii="Arial" w:eastAsia="Arial" w:hAnsi="Arial" w:cs="Arial"/>
          <w:color w:val="000000"/>
        </w:rPr>
        <w:t>, the contract is intended to be utilized by NCTCOG, its member governments and other participating entities as part of NCTCOG's Cooperative Purchasing Program; and,</w:t>
      </w:r>
    </w:p>
    <w:p w14:paraId="31A31A7C" w14:textId="77777777" w:rsidR="004E7722" w:rsidRPr="00700516" w:rsidRDefault="004E7722" w:rsidP="004E7722">
      <w:pPr>
        <w:widowControl/>
        <w:jc w:val="both"/>
        <w:rPr>
          <w:rFonts w:ascii="Arial" w:eastAsia="Arial" w:hAnsi="Arial" w:cs="Arial"/>
          <w:color w:val="000000"/>
        </w:rPr>
      </w:pPr>
    </w:p>
    <w:p w14:paraId="593BCB28" w14:textId="582C7D02" w:rsidR="004E7722" w:rsidRPr="00700516" w:rsidRDefault="004E7722" w:rsidP="004E7722">
      <w:pPr>
        <w:widowControl/>
        <w:ind w:firstLine="720"/>
        <w:jc w:val="both"/>
        <w:rPr>
          <w:rFonts w:ascii="Arial" w:eastAsia="Arial" w:hAnsi="Arial" w:cs="Arial"/>
          <w:color w:val="000000"/>
        </w:rPr>
      </w:pPr>
      <w:r w:rsidRPr="00700516">
        <w:rPr>
          <w:rFonts w:ascii="Arial" w:eastAsia="Arial" w:hAnsi="Arial" w:cs="Arial"/>
          <w:b/>
          <w:color w:val="000000"/>
        </w:rPr>
        <w:t>WHEREAS</w:t>
      </w:r>
      <w:r w:rsidRPr="00700516">
        <w:rPr>
          <w:rFonts w:ascii="Arial" w:eastAsia="Arial" w:hAnsi="Arial" w:cs="Arial"/>
          <w:color w:val="000000"/>
        </w:rPr>
        <w:t>, NCTCOG has complied with federal and State regulations regarding contract and procurement proceedings for this Procurement #20</w:t>
      </w:r>
      <w:r w:rsidR="00BF275D" w:rsidRPr="00700516">
        <w:rPr>
          <w:rFonts w:ascii="Arial" w:eastAsia="Arial" w:hAnsi="Arial" w:cs="Arial"/>
          <w:color w:val="000000"/>
        </w:rPr>
        <w:t>2</w:t>
      </w:r>
      <w:r w:rsidR="00B57B45" w:rsidRPr="00700516">
        <w:rPr>
          <w:rFonts w:ascii="Arial" w:eastAsia="Arial" w:hAnsi="Arial" w:cs="Arial"/>
          <w:color w:val="000000"/>
        </w:rPr>
        <w:t>1-0</w:t>
      </w:r>
      <w:r w:rsidR="009A0F5D" w:rsidRPr="00700516">
        <w:rPr>
          <w:rFonts w:ascii="Arial" w:eastAsia="Arial" w:hAnsi="Arial" w:cs="Arial"/>
          <w:color w:val="000000"/>
        </w:rPr>
        <w:t>07</w:t>
      </w:r>
      <w:r w:rsidRPr="00700516">
        <w:rPr>
          <w:rFonts w:ascii="Arial" w:eastAsia="Arial" w:hAnsi="Arial" w:cs="Arial"/>
          <w:color w:val="000000"/>
        </w:rPr>
        <w:t>.</w:t>
      </w:r>
    </w:p>
    <w:p w14:paraId="65ED9BA4" w14:textId="77777777" w:rsidR="004E7722" w:rsidRPr="00700516" w:rsidRDefault="004E7722" w:rsidP="004E7722">
      <w:pPr>
        <w:kinsoku w:val="0"/>
        <w:overflowPunct w:val="0"/>
        <w:autoSpaceDE w:val="0"/>
        <w:autoSpaceDN w:val="0"/>
        <w:adjustRightInd w:val="0"/>
        <w:spacing w:before="6"/>
        <w:jc w:val="both"/>
        <w:rPr>
          <w:rFonts w:ascii="Arial" w:eastAsia="Times New Roman" w:hAnsi="Arial" w:cs="Arial"/>
        </w:rPr>
      </w:pPr>
    </w:p>
    <w:p w14:paraId="6778C1CF" w14:textId="77777777" w:rsidR="004E7722" w:rsidRPr="00700516" w:rsidRDefault="004E7722" w:rsidP="004E7722">
      <w:pPr>
        <w:widowControl/>
        <w:ind w:firstLine="720"/>
        <w:jc w:val="both"/>
        <w:rPr>
          <w:rFonts w:ascii="Arial" w:eastAsia="Arial" w:hAnsi="Arial" w:cs="Arial"/>
          <w:b/>
          <w:color w:val="000000"/>
        </w:rPr>
      </w:pPr>
      <w:r w:rsidRPr="00700516">
        <w:rPr>
          <w:rFonts w:ascii="Arial" w:eastAsia="Arial" w:hAnsi="Arial" w:cs="Arial"/>
          <w:b/>
          <w:color w:val="000000"/>
        </w:rPr>
        <w:t>NOW, THEREFORE, BE IT HEREBY RESOLVED THAT:</w:t>
      </w:r>
    </w:p>
    <w:p w14:paraId="1EB01D3C" w14:textId="77777777" w:rsidR="004E7722" w:rsidRPr="00700516" w:rsidRDefault="004E7722" w:rsidP="004E7722">
      <w:pPr>
        <w:widowControl/>
        <w:jc w:val="both"/>
        <w:rPr>
          <w:rFonts w:ascii="Arial" w:eastAsia="Arial" w:hAnsi="Arial" w:cs="Arial"/>
          <w:color w:val="000000"/>
        </w:rPr>
      </w:pPr>
    </w:p>
    <w:p w14:paraId="655E4403" w14:textId="51354C01" w:rsidR="004E7722" w:rsidRPr="00700516" w:rsidRDefault="004E7722" w:rsidP="004E7722">
      <w:pPr>
        <w:widowControl/>
        <w:ind w:left="1440" w:hanging="1440"/>
        <w:jc w:val="both"/>
        <w:rPr>
          <w:rFonts w:ascii="Arial" w:eastAsia="Arial" w:hAnsi="Arial" w:cs="Arial"/>
          <w:color w:val="000000"/>
        </w:rPr>
      </w:pPr>
      <w:r w:rsidRPr="00700516">
        <w:rPr>
          <w:rFonts w:ascii="Arial" w:eastAsia="Arial" w:hAnsi="Arial" w:cs="Arial"/>
          <w:b/>
          <w:color w:val="000000"/>
        </w:rPr>
        <w:t>Section 1.</w:t>
      </w:r>
      <w:r w:rsidRPr="00700516">
        <w:rPr>
          <w:rFonts w:ascii="Arial" w:eastAsia="Arial" w:hAnsi="Arial" w:cs="Arial"/>
          <w:color w:val="000000"/>
        </w:rPr>
        <w:tab/>
        <w:t xml:space="preserve">A contract between NCTCOG and </w:t>
      </w:r>
      <w:r w:rsidR="00931912" w:rsidRPr="00700516">
        <w:rPr>
          <w:rFonts w:ascii="Arial" w:eastAsia="Arial" w:hAnsi="Arial" w:cs="Arial"/>
          <w:color w:val="000000"/>
        </w:rPr>
        <w:t>MIG GOV, LLC</w:t>
      </w:r>
      <w:r w:rsidRPr="00700516">
        <w:rPr>
          <w:rFonts w:ascii="Arial" w:eastAsia="Arial" w:hAnsi="Arial" w:cs="Arial"/>
          <w:color w:val="000000"/>
        </w:rPr>
        <w:t xml:space="preserve"> for a term through </w:t>
      </w:r>
      <w:proofErr w:type="gramStart"/>
      <w:r w:rsidR="00F461E5" w:rsidRPr="00700516">
        <w:rPr>
          <w:rFonts w:ascii="Arial" w:eastAsia="Arial" w:hAnsi="Arial" w:cs="Arial"/>
          <w:color w:val="000000"/>
        </w:rPr>
        <w:t>June</w:t>
      </w:r>
      <w:r w:rsidRPr="00700516">
        <w:rPr>
          <w:rFonts w:ascii="Arial" w:eastAsia="Arial" w:hAnsi="Arial" w:cs="Arial"/>
          <w:color w:val="000000"/>
        </w:rPr>
        <w:t>,</w:t>
      </w:r>
      <w:proofErr w:type="gramEnd"/>
      <w:r w:rsidRPr="00700516">
        <w:rPr>
          <w:rFonts w:ascii="Arial" w:eastAsia="Arial" w:hAnsi="Arial" w:cs="Arial"/>
          <w:color w:val="000000"/>
        </w:rPr>
        <w:t xml:space="preserve"> 202</w:t>
      </w:r>
      <w:r w:rsidR="00FD7E36" w:rsidRPr="00700516">
        <w:rPr>
          <w:rFonts w:ascii="Arial" w:eastAsia="Arial" w:hAnsi="Arial" w:cs="Arial"/>
          <w:color w:val="000000"/>
        </w:rPr>
        <w:t>6</w:t>
      </w:r>
      <w:r w:rsidRPr="00700516">
        <w:rPr>
          <w:rFonts w:ascii="Arial" w:eastAsia="Arial" w:hAnsi="Arial" w:cs="Arial"/>
          <w:color w:val="000000"/>
        </w:rPr>
        <w:t>, be and is hereby approved.</w:t>
      </w:r>
    </w:p>
    <w:p w14:paraId="2ECCA162" w14:textId="77777777" w:rsidR="00747FB0" w:rsidRPr="00700516" w:rsidRDefault="00747FB0" w:rsidP="004E7722">
      <w:pPr>
        <w:widowControl/>
        <w:ind w:left="1440" w:hanging="1440"/>
        <w:jc w:val="both"/>
        <w:rPr>
          <w:rFonts w:ascii="Arial" w:eastAsia="Arial" w:hAnsi="Arial" w:cs="Arial"/>
          <w:color w:val="000000"/>
        </w:rPr>
      </w:pPr>
    </w:p>
    <w:p w14:paraId="04E205B9" w14:textId="3090BCB9" w:rsidR="00AA6C87" w:rsidRPr="00700516" w:rsidRDefault="00747FB0" w:rsidP="00747FB0">
      <w:pPr>
        <w:widowControl/>
        <w:ind w:left="1440" w:hanging="1440"/>
        <w:jc w:val="both"/>
        <w:rPr>
          <w:rFonts w:ascii="Arial" w:eastAsia="Arial" w:hAnsi="Arial" w:cs="Arial"/>
          <w:color w:val="000000"/>
        </w:rPr>
      </w:pPr>
      <w:r w:rsidRPr="00700516">
        <w:rPr>
          <w:rFonts w:ascii="Arial" w:eastAsia="Arial" w:hAnsi="Arial" w:cs="Arial"/>
          <w:b/>
          <w:color w:val="000000"/>
        </w:rPr>
        <w:t>Section 2.</w:t>
      </w:r>
      <w:r w:rsidRPr="00700516">
        <w:rPr>
          <w:rFonts w:ascii="Arial" w:eastAsia="Arial" w:hAnsi="Arial" w:cs="Arial"/>
          <w:color w:val="000000"/>
        </w:rPr>
        <w:tab/>
        <w:t xml:space="preserve">A contract between NCTCOG and </w:t>
      </w:r>
      <w:r w:rsidR="00931912" w:rsidRPr="00700516">
        <w:rPr>
          <w:rFonts w:ascii="Arial" w:eastAsia="Arial" w:hAnsi="Arial" w:cs="Arial"/>
          <w:color w:val="000000"/>
        </w:rPr>
        <w:t>Night Vision Devices, Inc.</w:t>
      </w:r>
      <w:r w:rsidRPr="00700516">
        <w:rPr>
          <w:rFonts w:ascii="Arial" w:eastAsia="Arial" w:hAnsi="Arial" w:cs="Arial"/>
          <w:color w:val="000000"/>
        </w:rPr>
        <w:t xml:space="preserve"> for a term through </w:t>
      </w:r>
      <w:proofErr w:type="gramStart"/>
      <w:r w:rsidR="00F461E5" w:rsidRPr="00700516">
        <w:rPr>
          <w:rFonts w:ascii="Arial" w:eastAsia="Arial" w:hAnsi="Arial" w:cs="Arial"/>
          <w:color w:val="000000"/>
        </w:rPr>
        <w:t>June</w:t>
      </w:r>
      <w:r w:rsidRPr="00700516">
        <w:rPr>
          <w:rFonts w:ascii="Arial" w:eastAsia="Arial" w:hAnsi="Arial" w:cs="Arial"/>
          <w:color w:val="000000"/>
        </w:rPr>
        <w:t>,</w:t>
      </w:r>
      <w:proofErr w:type="gramEnd"/>
      <w:r w:rsidRPr="00700516">
        <w:rPr>
          <w:rFonts w:ascii="Arial" w:eastAsia="Arial" w:hAnsi="Arial" w:cs="Arial"/>
          <w:color w:val="000000"/>
        </w:rPr>
        <w:t xml:space="preserve"> 202</w:t>
      </w:r>
      <w:r w:rsidR="00FD7E36" w:rsidRPr="00700516">
        <w:rPr>
          <w:rFonts w:ascii="Arial" w:eastAsia="Arial" w:hAnsi="Arial" w:cs="Arial"/>
          <w:color w:val="000000"/>
        </w:rPr>
        <w:t>6</w:t>
      </w:r>
      <w:r w:rsidRPr="00700516">
        <w:rPr>
          <w:rFonts w:ascii="Arial" w:eastAsia="Arial" w:hAnsi="Arial" w:cs="Arial"/>
          <w:color w:val="000000"/>
        </w:rPr>
        <w:t>, be and is hereby approved.</w:t>
      </w:r>
    </w:p>
    <w:p w14:paraId="538CF786" w14:textId="77777777" w:rsidR="00AA6C87" w:rsidRPr="00700516" w:rsidRDefault="00AA6C87" w:rsidP="00747FB0">
      <w:pPr>
        <w:widowControl/>
        <w:ind w:left="1440" w:hanging="1440"/>
        <w:jc w:val="both"/>
        <w:rPr>
          <w:rFonts w:ascii="Arial" w:eastAsia="Arial" w:hAnsi="Arial" w:cs="Arial"/>
          <w:color w:val="000000"/>
        </w:rPr>
      </w:pPr>
    </w:p>
    <w:p w14:paraId="19012956" w14:textId="3C981D5B" w:rsidR="00AA6C87" w:rsidRPr="00700516" w:rsidRDefault="00AA6C87" w:rsidP="00AA6C87">
      <w:pPr>
        <w:widowControl/>
        <w:ind w:left="1440" w:hanging="1440"/>
        <w:jc w:val="both"/>
        <w:rPr>
          <w:rFonts w:ascii="Arial" w:eastAsia="Arial" w:hAnsi="Arial" w:cs="Arial"/>
          <w:color w:val="000000"/>
        </w:rPr>
      </w:pPr>
      <w:r w:rsidRPr="00700516">
        <w:rPr>
          <w:rFonts w:ascii="Arial" w:eastAsia="Arial" w:hAnsi="Arial" w:cs="Arial"/>
          <w:b/>
          <w:color w:val="000000"/>
        </w:rPr>
        <w:t>Section 3.</w:t>
      </w:r>
      <w:r w:rsidRPr="00700516">
        <w:rPr>
          <w:rFonts w:ascii="Arial" w:eastAsia="Arial" w:hAnsi="Arial" w:cs="Arial"/>
          <w:color w:val="000000"/>
        </w:rPr>
        <w:tab/>
        <w:t xml:space="preserve">A contract between NCTCOG and </w:t>
      </w:r>
      <w:proofErr w:type="spellStart"/>
      <w:r w:rsidR="00931912" w:rsidRPr="00700516">
        <w:rPr>
          <w:rFonts w:ascii="Arial" w:eastAsia="Arial" w:hAnsi="Arial" w:cs="Arial"/>
          <w:color w:val="000000"/>
        </w:rPr>
        <w:t>SupplyCore</w:t>
      </w:r>
      <w:proofErr w:type="spellEnd"/>
      <w:r w:rsidR="00931912" w:rsidRPr="00700516">
        <w:rPr>
          <w:rFonts w:ascii="Arial" w:eastAsia="Arial" w:hAnsi="Arial" w:cs="Arial"/>
          <w:color w:val="000000"/>
        </w:rPr>
        <w:t xml:space="preserve"> Inc.</w:t>
      </w:r>
      <w:r w:rsidRPr="00700516">
        <w:rPr>
          <w:rFonts w:ascii="Arial" w:eastAsia="Arial" w:hAnsi="Arial" w:cs="Arial"/>
          <w:color w:val="000000"/>
        </w:rPr>
        <w:t xml:space="preserve"> for a term through </w:t>
      </w:r>
      <w:proofErr w:type="gramStart"/>
      <w:r w:rsidR="00F461E5" w:rsidRPr="00700516">
        <w:rPr>
          <w:rFonts w:ascii="Arial" w:eastAsia="Arial" w:hAnsi="Arial" w:cs="Arial"/>
          <w:color w:val="000000"/>
        </w:rPr>
        <w:t>June</w:t>
      </w:r>
      <w:r w:rsidRPr="00700516">
        <w:rPr>
          <w:rFonts w:ascii="Arial" w:eastAsia="Arial" w:hAnsi="Arial" w:cs="Arial"/>
          <w:color w:val="000000"/>
        </w:rPr>
        <w:t>,</w:t>
      </w:r>
      <w:proofErr w:type="gramEnd"/>
      <w:r w:rsidRPr="00700516">
        <w:rPr>
          <w:rFonts w:ascii="Arial" w:eastAsia="Arial" w:hAnsi="Arial" w:cs="Arial"/>
          <w:color w:val="000000"/>
        </w:rPr>
        <w:t xml:space="preserve"> 202</w:t>
      </w:r>
      <w:r w:rsidR="00FD7E36" w:rsidRPr="00700516">
        <w:rPr>
          <w:rFonts w:ascii="Arial" w:eastAsia="Arial" w:hAnsi="Arial" w:cs="Arial"/>
          <w:color w:val="000000"/>
        </w:rPr>
        <w:t>6</w:t>
      </w:r>
      <w:r w:rsidRPr="00700516">
        <w:rPr>
          <w:rFonts w:ascii="Arial" w:eastAsia="Arial" w:hAnsi="Arial" w:cs="Arial"/>
          <w:color w:val="000000"/>
        </w:rPr>
        <w:t>, be and is hereby approved.</w:t>
      </w:r>
    </w:p>
    <w:p w14:paraId="61F54266" w14:textId="77777777" w:rsidR="00AA6C87" w:rsidRPr="00700516" w:rsidRDefault="00AA6C87" w:rsidP="00747FB0">
      <w:pPr>
        <w:widowControl/>
        <w:ind w:left="1440" w:hanging="1440"/>
        <w:jc w:val="both"/>
        <w:rPr>
          <w:rFonts w:ascii="Arial" w:eastAsia="Arial" w:hAnsi="Arial" w:cs="Arial"/>
          <w:color w:val="000000"/>
        </w:rPr>
      </w:pPr>
    </w:p>
    <w:p w14:paraId="113DB598" w14:textId="63425A6D" w:rsidR="00AA6C87" w:rsidRPr="00700516" w:rsidRDefault="00AA6C87" w:rsidP="00AA6C87">
      <w:pPr>
        <w:widowControl/>
        <w:ind w:left="1440" w:hanging="1440"/>
        <w:jc w:val="both"/>
        <w:rPr>
          <w:rFonts w:ascii="Arial" w:eastAsia="Arial" w:hAnsi="Arial" w:cs="Arial"/>
          <w:color w:val="000000"/>
        </w:rPr>
      </w:pPr>
      <w:r w:rsidRPr="00700516">
        <w:rPr>
          <w:rFonts w:ascii="Arial" w:eastAsia="Arial" w:hAnsi="Arial" w:cs="Arial"/>
          <w:b/>
          <w:color w:val="000000"/>
        </w:rPr>
        <w:t>Section 4.</w:t>
      </w:r>
      <w:r w:rsidRPr="00700516">
        <w:rPr>
          <w:rFonts w:ascii="Arial" w:eastAsia="Arial" w:hAnsi="Arial" w:cs="Arial"/>
          <w:color w:val="000000"/>
        </w:rPr>
        <w:tab/>
        <w:t xml:space="preserve">A contract between NCTCOG and </w:t>
      </w:r>
      <w:r w:rsidR="00931912" w:rsidRPr="00700516">
        <w:rPr>
          <w:rFonts w:ascii="Arial" w:eastAsia="Arial" w:hAnsi="Arial" w:cs="Arial"/>
          <w:color w:val="000000"/>
        </w:rPr>
        <w:t>USIQ, Inc.</w:t>
      </w:r>
      <w:r w:rsidR="00931912" w:rsidRPr="00700516">
        <w:rPr>
          <w:rFonts w:ascii="Arial" w:eastAsia="Arial" w:hAnsi="Arial" w:cs="Arial"/>
          <w:i/>
          <w:iCs/>
          <w:color w:val="000000"/>
        </w:rPr>
        <w:t xml:space="preserve"> </w:t>
      </w:r>
      <w:r w:rsidRPr="00700516">
        <w:rPr>
          <w:rFonts w:ascii="Arial" w:eastAsia="Arial" w:hAnsi="Arial" w:cs="Arial"/>
          <w:color w:val="000000"/>
        </w:rPr>
        <w:t xml:space="preserve"> for a term through </w:t>
      </w:r>
      <w:proofErr w:type="gramStart"/>
      <w:r w:rsidR="00F461E5" w:rsidRPr="00700516">
        <w:rPr>
          <w:rFonts w:ascii="Arial" w:eastAsia="Arial" w:hAnsi="Arial" w:cs="Arial"/>
          <w:color w:val="000000"/>
        </w:rPr>
        <w:t>June</w:t>
      </w:r>
      <w:r w:rsidRPr="00700516">
        <w:rPr>
          <w:rFonts w:ascii="Arial" w:eastAsia="Arial" w:hAnsi="Arial" w:cs="Arial"/>
          <w:color w:val="000000"/>
        </w:rPr>
        <w:t>,</w:t>
      </w:r>
      <w:proofErr w:type="gramEnd"/>
      <w:r w:rsidRPr="00700516">
        <w:rPr>
          <w:rFonts w:ascii="Arial" w:eastAsia="Arial" w:hAnsi="Arial" w:cs="Arial"/>
          <w:color w:val="000000"/>
        </w:rPr>
        <w:t xml:space="preserve"> 202</w:t>
      </w:r>
      <w:r w:rsidR="00FD7E36" w:rsidRPr="00700516">
        <w:rPr>
          <w:rFonts w:ascii="Arial" w:eastAsia="Arial" w:hAnsi="Arial" w:cs="Arial"/>
          <w:color w:val="000000"/>
        </w:rPr>
        <w:t>6</w:t>
      </w:r>
      <w:r w:rsidRPr="00700516">
        <w:rPr>
          <w:rFonts w:ascii="Arial" w:eastAsia="Arial" w:hAnsi="Arial" w:cs="Arial"/>
          <w:color w:val="000000"/>
        </w:rPr>
        <w:t>, be and is hereby approved.</w:t>
      </w:r>
    </w:p>
    <w:p w14:paraId="23EDB1B3" w14:textId="08701A76" w:rsidR="00A770FD" w:rsidRPr="00700516" w:rsidRDefault="00A770FD" w:rsidP="004E7722">
      <w:pPr>
        <w:widowControl/>
        <w:ind w:left="1440" w:hanging="1440"/>
        <w:jc w:val="both"/>
        <w:rPr>
          <w:rFonts w:ascii="Arial" w:eastAsia="Arial" w:hAnsi="Arial" w:cs="Arial"/>
          <w:color w:val="000000"/>
        </w:rPr>
      </w:pPr>
    </w:p>
    <w:p w14:paraId="55D1C19F" w14:textId="72C93AC7" w:rsidR="004E7722" w:rsidRPr="00700516" w:rsidRDefault="004E7722" w:rsidP="004E7722">
      <w:pPr>
        <w:widowControl/>
        <w:ind w:left="1440" w:hanging="1440"/>
        <w:jc w:val="both"/>
        <w:rPr>
          <w:rFonts w:ascii="Arial" w:eastAsia="Arial" w:hAnsi="Arial" w:cs="Arial"/>
          <w:color w:val="000000"/>
        </w:rPr>
      </w:pPr>
      <w:r w:rsidRPr="00700516">
        <w:rPr>
          <w:rFonts w:ascii="Arial" w:eastAsia="Arial" w:hAnsi="Arial" w:cs="Arial"/>
          <w:b/>
          <w:color w:val="000000"/>
        </w:rPr>
        <w:t>Section</w:t>
      </w:r>
      <w:r w:rsidR="00AA6C87" w:rsidRPr="00700516">
        <w:rPr>
          <w:rFonts w:ascii="Arial" w:eastAsia="Arial" w:hAnsi="Arial" w:cs="Arial"/>
          <w:b/>
          <w:color w:val="000000"/>
        </w:rPr>
        <w:t xml:space="preserve"> 5</w:t>
      </w:r>
      <w:r w:rsidRPr="00700516">
        <w:rPr>
          <w:rFonts w:ascii="Arial" w:eastAsia="Arial" w:hAnsi="Arial" w:cs="Arial"/>
          <w:b/>
          <w:color w:val="000000"/>
        </w:rPr>
        <w:t>.</w:t>
      </w:r>
      <w:r w:rsidRPr="00700516">
        <w:rPr>
          <w:rFonts w:ascii="Arial" w:eastAsia="Arial" w:hAnsi="Arial" w:cs="Arial"/>
          <w:color w:val="000000"/>
        </w:rPr>
        <w:tab/>
        <w:t>The Executive Director or designee is authorized to execute contractual agreements necessary to carry out this program, including agreements with member governments and other entities wishing to participate in NCTCOG's Cooperative Purchasing Program, in the name of the North Central Texas Council of Governments.</w:t>
      </w:r>
    </w:p>
    <w:p w14:paraId="6AFDC966" w14:textId="776AAAAE" w:rsidR="004E7722" w:rsidRPr="00700516" w:rsidRDefault="00FC397A" w:rsidP="004E7722">
      <w:pPr>
        <w:widowControl/>
        <w:jc w:val="both"/>
        <w:rPr>
          <w:rFonts w:ascii="Arial" w:eastAsia="Arial" w:hAnsi="Arial" w:cs="Arial"/>
          <w:color w:val="000000"/>
        </w:rPr>
      </w:pPr>
      <w:r w:rsidRPr="00700516">
        <w:rPr>
          <w:rFonts w:ascii="Arial" w:eastAsia="Arial" w:hAnsi="Arial" w:cs="Arial"/>
          <w:color w:val="000000"/>
        </w:rPr>
        <w:t xml:space="preserve"> </w:t>
      </w:r>
    </w:p>
    <w:p w14:paraId="33993D1B" w14:textId="39B945FA" w:rsidR="004E7722" w:rsidRPr="00700516" w:rsidRDefault="004E7722" w:rsidP="004E7722">
      <w:pPr>
        <w:widowControl/>
        <w:jc w:val="both"/>
        <w:rPr>
          <w:rFonts w:ascii="Arial" w:eastAsia="Arial" w:hAnsi="Arial" w:cs="Arial"/>
          <w:color w:val="000000"/>
        </w:rPr>
      </w:pPr>
      <w:r w:rsidRPr="00700516">
        <w:rPr>
          <w:rFonts w:ascii="Arial" w:eastAsia="Arial" w:hAnsi="Arial" w:cs="Arial"/>
          <w:b/>
          <w:color w:val="000000"/>
        </w:rPr>
        <w:t xml:space="preserve">Section </w:t>
      </w:r>
      <w:r w:rsidR="00AA6C87" w:rsidRPr="00700516">
        <w:rPr>
          <w:rFonts w:ascii="Arial" w:eastAsia="Arial" w:hAnsi="Arial" w:cs="Arial"/>
          <w:b/>
          <w:color w:val="000000"/>
        </w:rPr>
        <w:t>6</w:t>
      </w:r>
      <w:r w:rsidRPr="00700516">
        <w:rPr>
          <w:rFonts w:ascii="Arial" w:eastAsia="Arial" w:hAnsi="Arial" w:cs="Arial"/>
          <w:b/>
          <w:color w:val="000000"/>
        </w:rPr>
        <w:t>.</w:t>
      </w:r>
      <w:r w:rsidRPr="00700516">
        <w:rPr>
          <w:rFonts w:ascii="Arial" w:eastAsia="Arial" w:hAnsi="Arial" w:cs="Arial"/>
          <w:color w:val="000000"/>
        </w:rPr>
        <w:tab/>
        <w:t>This resolution shall be in effect immediately upon its adoption.</w:t>
      </w:r>
    </w:p>
    <w:p w14:paraId="13BE4F01" w14:textId="77777777" w:rsidR="00865D56" w:rsidRPr="00700516" w:rsidRDefault="00865D56" w:rsidP="004E7722">
      <w:pPr>
        <w:widowControl/>
        <w:jc w:val="both"/>
        <w:rPr>
          <w:rFonts w:ascii="Arial" w:eastAsia="Arial" w:hAnsi="Arial" w:cs="Arial"/>
          <w:color w:val="000000"/>
        </w:rPr>
      </w:pPr>
    </w:p>
    <w:p w14:paraId="18CA0A74" w14:textId="77777777" w:rsidR="004E7722" w:rsidRPr="00700516" w:rsidRDefault="004E7722" w:rsidP="004E7722">
      <w:pPr>
        <w:widowControl/>
        <w:autoSpaceDE w:val="0"/>
        <w:autoSpaceDN w:val="0"/>
        <w:adjustRightInd w:val="0"/>
        <w:jc w:val="both"/>
        <w:outlineLvl w:val="0"/>
        <w:rPr>
          <w:rFonts w:ascii="Arial" w:eastAsia="Arial" w:hAnsi="Arial" w:cs="Arial"/>
          <w:color w:val="000000"/>
          <w:u w:val="single"/>
        </w:rPr>
      </w:pPr>
      <w:r w:rsidRPr="00700516">
        <w:rPr>
          <w:rFonts w:ascii="Arial" w:eastAsia="Arial" w:hAnsi="Arial" w:cs="Arial"/>
          <w:color w:val="000000"/>
          <w:u w:val="single"/>
        </w:rPr>
        <w:tab/>
      </w:r>
      <w:r w:rsidRPr="00700516">
        <w:rPr>
          <w:rFonts w:ascii="Arial" w:eastAsia="Arial" w:hAnsi="Arial" w:cs="Arial"/>
          <w:color w:val="000000"/>
          <w:u w:val="single"/>
        </w:rPr>
        <w:tab/>
      </w:r>
      <w:r w:rsidRPr="00700516">
        <w:rPr>
          <w:rFonts w:ascii="Arial" w:eastAsia="Arial" w:hAnsi="Arial" w:cs="Arial"/>
          <w:color w:val="000000"/>
          <w:u w:val="single"/>
        </w:rPr>
        <w:tab/>
      </w:r>
      <w:r w:rsidRPr="00700516">
        <w:rPr>
          <w:rFonts w:ascii="Arial" w:eastAsia="Arial" w:hAnsi="Arial" w:cs="Arial"/>
          <w:color w:val="000000"/>
          <w:u w:val="single"/>
        </w:rPr>
        <w:tab/>
      </w:r>
      <w:r w:rsidRPr="00700516">
        <w:rPr>
          <w:rFonts w:ascii="Arial" w:eastAsia="Arial" w:hAnsi="Arial" w:cs="Arial"/>
          <w:color w:val="000000"/>
          <w:u w:val="single"/>
        </w:rPr>
        <w:tab/>
      </w:r>
      <w:r w:rsidRPr="00700516">
        <w:rPr>
          <w:rFonts w:ascii="Arial" w:eastAsia="Arial" w:hAnsi="Arial" w:cs="Arial"/>
          <w:color w:val="000000"/>
          <w:u w:val="single"/>
        </w:rPr>
        <w:tab/>
      </w:r>
      <w:r w:rsidRPr="00700516">
        <w:rPr>
          <w:rFonts w:ascii="Arial" w:eastAsia="Arial" w:hAnsi="Arial" w:cs="Arial"/>
          <w:color w:val="000000"/>
          <w:u w:val="single"/>
        </w:rPr>
        <w:tab/>
      </w:r>
    </w:p>
    <w:p w14:paraId="7AF9124E" w14:textId="77777777" w:rsidR="00D85824" w:rsidRPr="00700516" w:rsidRDefault="00D85824" w:rsidP="00D85824">
      <w:pPr>
        <w:widowControl/>
        <w:rPr>
          <w:rFonts w:ascii="Arial" w:eastAsia="Times New Roman" w:hAnsi="Arial" w:cs="Arial"/>
        </w:rPr>
      </w:pPr>
      <w:r w:rsidRPr="00700516">
        <w:rPr>
          <w:rFonts w:ascii="Arial" w:eastAsia="Times New Roman" w:hAnsi="Arial" w:cs="Arial"/>
        </w:rPr>
        <w:t>J.D. Clark, President</w:t>
      </w:r>
    </w:p>
    <w:p w14:paraId="69AFCF20" w14:textId="7937B6DC" w:rsidR="00A770FD" w:rsidRPr="00700516" w:rsidRDefault="00A770FD" w:rsidP="00A770FD">
      <w:pPr>
        <w:widowControl/>
        <w:tabs>
          <w:tab w:val="left" w:pos="346"/>
          <w:tab w:val="left" w:pos="677"/>
          <w:tab w:val="left" w:pos="1210"/>
          <w:tab w:val="left" w:pos="4320"/>
          <w:tab w:val="left" w:pos="7110"/>
        </w:tabs>
        <w:ind w:right="-360"/>
        <w:jc w:val="both"/>
        <w:rPr>
          <w:rFonts w:ascii="Arial" w:eastAsia="Arial" w:hAnsi="Arial" w:cs="Arial"/>
          <w:color w:val="000000"/>
        </w:rPr>
      </w:pPr>
      <w:r w:rsidRPr="00700516">
        <w:rPr>
          <w:rFonts w:ascii="Arial" w:eastAsia="Arial" w:hAnsi="Arial" w:cs="Arial"/>
          <w:color w:val="000000"/>
        </w:rPr>
        <w:t>North Central Texas Council of Governments</w:t>
      </w:r>
    </w:p>
    <w:p w14:paraId="112A55C3" w14:textId="4C5F03C7" w:rsidR="00931912" w:rsidRPr="00700516" w:rsidRDefault="00D85824" w:rsidP="009841CF">
      <w:pPr>
        <w:widowControl/>
        <w:rPr>
          <w:rFonts w:ascii="Arial" w:eastAsia="Times New Roman" w:hAnsi="Arial" w:cs="Arial"/>
        </w:rPr>
      </w:pPr>
      <w:r w:rsidRPr="00700516">
        <w:rPr>
          <w:rFonts w:ascii="Arial" w:eastAsia="Times New Roman" w:hAnsi="Arial" w:cs="Arial"/>
        </w:rPr>
        <w:t>County Judge, Wise County</w:t>
      </w:r>
    </w:p>
    <w:p w14:paraId="57FA925D" w14:textId="77777777" w:rsidR="00931912" w:rsidRPr="00700516" w:rsidRDefault="00931912" w:rsidP="004E7722">
      <w:pPr>
        <w:widowControl/>
        <w:tabs>
          <w:tab w:val="left" w:pos="0"/>
          <w:tab w:val="left" w:pos="346"/>
          <w:tab w:val="left" w:pos="677"/>
          <w:tab w:val="left" w:pos="1210"/>
          <w:tab w:val="left" w:pos="4680"/>
          <w:tab w:val="left" w:pos="6480"/>
        </w:tabs>
        <w:jc w:val="both"/>
        <w:rPr>
          <w:rFonts w:ascii="Arial" w:eastAsia="Arial" w:hAnsi="Arial" w:cs="Arial"/>
          <w:color w:val="000000"/>
        </w:rPr>
      </w:pPr>
    </w:p>
    <w:p w14:paraId="7CAB92F0" w14:textId="06E9A246" w:rsidR="00865D56" w:rsidRPr="00700516" w:rsidRDefault="004E7722" w:rsidP="00865D56">
      <w:pPr>
        <w:rPr>
          <w:rFonts w:ascii="Arial" w:eastAsia="Times New Roman" w:hAnsi="Arial" w:cs="Arial"/>
        </w:rPr>
      </w:pPr>
      <w:r w:rsidRPr="00700516">
        <w:rPr>
          <w:rFonts w:ascii="Arial" w:eastAsia="Arial" w:hAnsi="Arial" w:cs="Arial"/>
          <w:color w:val="000000"/>
        </w:rPr>
        <w:tab/>
      </w:r>
      <w:r w:rsidR="00D85824" w:rsidRPr="00700516">
        <w:rPr>
          <w:rFonts w:ascii="Arial" w:eastAsia="Times New Roman" w:hAnsi="Arial" w:cs="Arial"/>
        </w:rPr>
        <w:t xml:space="preserve">I hereby certify that this Resolution was adopted by the Executive Board of the North Central Texas Council of Governments on </w:t>
      </w:r>
      <w:r w:rsidR="00AA6C87" w:rsidRPr="00700516">
        <w:rPr>
          <w:rFonts w:ascii="Arial" w:eastAsia="Times New Roman" w:hAnsi="Arial" w:cs="Arial"/>
        </w:rPr>
        <w:t>June</w:t>
      </w:r>
      <w:r w:rsidR="004D34F7" w:rsidRPr="00700516">
        <w:rPr>
          <w:rFonts w:ascii="Arial" w:eastAsia="Times New Roman" w:hAnsi="Arial" w:cs="Arial"/>
        </w:rPr>
        <w:t xml:space="preserve"> </w:t>
      </w:r>
      <w:r w:rsidR="00AA6C87" w:rsidRPr="00700516">
        <w:rPr>
          <w:rFonts w:ascii="Arial" w:eastAsia="Times New Roman" w:hAnsi="Arial" w:cs="Arial"/>
        </w:rPr>
        <w:t>24</w:t>
      </w:r>
      <w:r w:rsidR="00D85824" w:rsidRPr="00700516">
        <w:rPr>
          <w:rFonts w:ascii="Arial" w:eastAsia="Times New Roman" w:hAnsi="Arial" w:cs="Arial"/>
        </w:rPr>
        <w:t>, 20</w:t>
      </w:r>
      <w:r w:rsidR="009841CF" w:rsidRPr="00700516">
        <w:rPr>
          <w:rFonts w:ascii="Arial" w:eastAsia="Times New Roman" w:hAnsi="Arial" w:cs="Arial"/>
        </w:rPr>
        <w:t>21.</w:t>
      </w:r>
    </w:p>
    <w:p w14:paraId="71E65B67" w14:textId="77546B76" w:rsidR="004E7722" w:rsidRPr="00700516" w:rsidRDefault="004E7722" w:rsidP="004E7722">
      <w:pPr>
        <w:widowControl/>
        <w:tabs>
          <w:tab w:val="left" w:pos="346"/>
          <w:tab w:val="left" w:pos="677"/>
          <w:tab w:val="left" w:pos="1210"/>
          <w:tab w:val="left" w:pos="4320"/>
          <w:tab w:val="left" w:pos="6480"/>
        </w:tabs>
        <w:ind w:left="4230" w:right="-160"/>
        <w:jc w:val="both"/>
        <w:rPr>
          <w:rFonts w:ascii="Arial" w:eastAsia="Arial" w:hAnsi="Arial" w:cs="Arial"/>
          <w:color w:val="000000"/>
        </w:rPr>
      </w:pPr>
      <w:r w:rsidRPr="00700516">
        <w:rPr>
          <w:rFonts w:ascii="Arial" w:eastAsia="Arial" w:hAnsi="Arial" w:cs="Arial"/>
          <w:color w:val="000000"/>
        </w:rPr>
        <w:t>________________________________</w:t>
      </w:r>
    </w:p>
    <w:p w14:paraId="3F7348C2" w14:textId="77777777" w:rsidR="00A770FD" w:rsidRPr="00700516" w:rsidRDefault="00A770FD" w:rsidP="00A770FD">
      <w:pPr>
        <w:widowControl/>
        <w:ind w:left="3510" w:firstLine="720"/>
        <w:rPr>
          <w:rFonts w:ascii="Arial" w:eastAsia="Times New Roman" w:hAnsi="Arial" w:cs="Arial"/>
        </w:rPr>
      </w:pPr>
      <w:proofErr w:type="spellStart"/>
      <w:r w:rsidRPr="00700516">
        <w:rPr>
          <w:rFonts w:ascii="Arial" w:eastAsia="Times New Roman" w:hAnsi="Arial" w:cs="Arial"/>
        </w:rPr>
        <w:t>Curtistene</w:t>
      </w:r>
      <w:proofErr w:type="spellEnd"/>
      <w:r w:rsidRPr="00700516">
        <w:rPr>
          <w:rFonts w:ascii="Arial" w:eastAsia="Times New Roman" w:hAnsi="Arial" w:cs="Arial"/>
        </w:rPr>
        <w:t xml:space="preserve"> McCowan, Secretary-Treasurer</w:t>
      </w:r>
    </w:p>
    <w:p w14:paraId="0D3C76C3" w14:textId="77777777" w:rsidR="004E7722" w:rsidRPr="00700516" w:rsidRDefault="004E7722" w:rsidP="004E7722">
      <w:pPr>
        <w:widowControl/>
        <w:tabs>
          <w:tab w:val="left" w:pos="346"/>
          <w:tab w:val="left" w:pos="677"/>
          <w:tab w:val="left" w:pos="1210"/>
          <w:tab w:val="left" w:pos="4320"/>
          <w:tab w:val="left" w:pos="7110"/>
        </w:tabs>
        <w:ind w:left="4230" w:right="-360"/>
        <w:jc w:val="both"/>
        <w:rPr>
          <w:rFonts w:ascii="Arial" w:eastAsia="Arial" w:hAnsi="Arial" w:cs="Arial"/>
          <w:color w:val="000000"/>
        </w:rPr>
      </w:pPr>
      <w:r w:rsidRPr="00700516">
        <w:rPr>
          <w:rFonts w:ascii="Arial" w:eastAsia="Arial" w:hAnsi="Arial" w:cs="Arial"/>
          <w:color w:val="000000"/>
        </w:rPr>
        <w:t>North Central Texas Council of Governments</w:t>
      </w:r>
    </w:p>
    <w:p w14:paraId="57451876" w14:textId="45D91AF2" w:rsidR="004E7722" w:rsidRPr="00D85824" w:rsidRDefault="004E7722" w:rsidP="00D85824">
      <w:pPr>
        <w:widowControl/>
        <w:tabs>
          <w:tab w:val="left" w:pos="7110"/>
        </w:tabs>
        <w:ind w:left="4230" w:right="-360"/>
        <w:jc w:val="both"/>
        <w:rPr>
          <w:rFonts w:ascii="Arial" w:eastAsia="Arial" w:hAnsi="Arial" w:cs="Times New Roman"/>
          <w:color w:val="000000"/>
        </w:rPr>
      </w:pPr>
      <w:r w:rsidRPr="00700516">
        <w:rPr>
          <w:rFonts w:ascii="Arial" w:eastAsia="Arial" w:hAnsi="Arial" w:cs="Arial"/>
          <w:color w:val="000000"/>
        </w:rPr>
        <w:t xml:space="preserve">Mayor, City of </w:t>
      </w:r>
      <w:r w:rsidR="00A770FD" w:rsidRPr="00700516">
        <w:rPr>
          <w:rFonts w:ascii="Arial" w:eastAsia="Arial" w:hAnsi="Arial" w:cs="Arial"/>
          <w:color w:val="000000"/>
        </w:rPr>
        <w:t>DeSot</w:t>
      </w:r>
      <w:r w:rsidR="00D85824" w:rsidRPr="00700516">
        <w:rPr>
          <w:rFonts w:ascii="Arial" w:eastAsia="Arial" w:hAnsi="Arial" w:cs="Arial"/>
          <w:color w:val="000000"/>
        </w:rPr>
        <w:t>o</w:t>
      </w:r>
    </w:p>
    <w:sectPr w:rsidR="004E7722" w:rsidRPr="00D85824">
      <w:type w:val="continuous"/>
      <w:pgSz w:w="12240" w:h="15840"/>
      <w:pgMar w:top="600" w:right="540" w:bottom="28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91AE5"/>
    <w:multiLevelType w:val="hybridMultilevel"/>
    <w:tmpl w:val="161206A0"/>
    <w:lvl w:ilvl="0" w:tplc="907AFEF2">
      <w:start w:val="1"/>
      <w:numFmt w:val="bullet"/>
      <w:lvlText w:val="•"/>
      <w:lvlJc w:val="left"/>
      <w:pPr>
        <w:tabs>
          <w:tab w:val="num" w:pos="720"/>
        </w:tabs>
        <w:ind w:left="720" w:hanging="360"/>
      </w:pPr>
      <w:rPr>
        <w:rFonts w:ascii="Times New Roman" w:hAnsi="Times New Roman" w:hint="default"/>
      </w:rPr>
    </w:lvl>
    <w:lvl w:ilvl="1" w:tplc="2CE8075C" w:tentative="1">
      <w:start w:val="1"/>
      <w:numFmt w:val="bullet"/>
      <w:lvlText w:val="•"/>
      <w:lvlJc w:val="left"/>
      <w:pPr>
        <w:tabs>
          <w:tab w:val="num" w:pos="1440"/>
        </w:tabs>
        <w:ind w:left="1440" w:hanging="360"/>
      </w:pPr>
      <w:rPr>
        <w:rFonts w:ascii="Times New Roman" w:hAnsi="Times New Roman" w:hint="default"/>
      </w:rPr>
    </w:lvl>
    <w:lvl w:ilvl="2" w:tplc="9894D23E" w:tentative="1">
      <w:start w:val="1"/>
      <w:numFmt w:val="bullet"/>
      <w:lvlText w:val="•"/>
      <w:lvlJc w:val="left"/>
      <w:pPr>
        <w:tabs>
          <w:tab w:val="num" w:pos="2160"/>
        </w:tabs>
        <w:ind w:left="2160" w:hanging="360"/>
      </w:pPr>
      <w:rPr>
        <w:rFonts w:ascii="Times New Roman" w:hAnsi="Times New Roman" w:hint="default"/>
      </w:rPr>
    </w:lvl>
    <w:lvl w:ilvl="3" w:tplc="136ED640" w:tentative="1">
      <w:start w:val="1"/>
      <w:numFmt w:val="bullet"/>
      <w:lvlText w:val="•"/>
      <w:lvlJc w:val="left"/>
      <w:pPr>
        <w:tabs>
          <w:tab w:val="num" w:pos="2880"/>
        </w:tabs>
        <w:ind w:left="2880" w:hanging="360"/>
      </w:pPr>
      <w:rPr>
        <w:rFonts w:ascii="Times New Roman" w:hAnsi="Times New Roman" w:hint="default"/>
      </w:rPr>
    </w:lvl>
    <w:lvl w:ilvl="4" w:tplc="DCBEFDD2" w:tentative="1">
      <w:start w:val="1"/>
      <w:numFmt w:val="bullet"/>
      <w:lvlText w:val="•"/>
      <w:lvlJc w:val="left"/>
      <w:pPr>
        <w:tabs>
          <w:tab w:val="num" w:pos="3600"/>
        </w:tabs>
        <w:ind w:left="3600" w:hanging="360"/>
      </w:pPr>
      <w:rPr>
        <w:rFonts w:ascii="Times New Roman" w:hAnsi="Times New Roman" w:hint="default"/>
      </w:rPr>
    </w:lvl>
    <w:lvl w:ilvl="5" w:tplc="EBB29F30" w:tentative="1">
      <w:start w:val="1"/>
      <w:numFmt w:val="bullet"/>
      <w:lvlText w:val="•"/>
      <w:lvlJc w:val="left"/>
      <w:pPr>
        <w:tabs>
          <w:tab w:val="num" w:pos="4320"/>
        </w:tabs>
        <w:ind w:left="4320" w:hanging="360"/>
      </w:pPr>
      <w:rPr>
        <w:rFonts w:ascii="Times New Roman" w:hAnsi="Times New Roman" w:hint="default"/>
      </w:rPr>
    </w:lvl>
    <w:lvl w:ilvl="6" w:tplc="679C3E2C" w:tentative="1">
      <w:start w:val="1"/>
      <w:numFmt w:val="bullet"/>
      <w:lvlText w:val="•"/>
      <w:lvlJc w:val="left"/>
      <w:pPr>
        <w:tabs>
          <w:tab w:val="num" w:pos="5040"/>
        </w:tabs>
        <w:ind w:left="5040" w:hanging="360"/>
      </w:pPr>
      <w:rPr>
        <w:rFonts w:ascii="Times New Roman" w:hAnsi="Times New Roman" w:hint="default"/>
      </w:rPr>
    </w:lvl>
    <w:lvl w:ilvl="7" w:tplc="85DA7B10" w:tentative="1">
      <w:start w:val="1"/>
      <w:numFmt w:val="bullet"/>
      <w:lvlText w:val="•"/>
      <w:lvlJc w:val="left"/>
      <w:pPr>
        <w:tabs>
          <w:tab w:val="num" w:pos="5760"/>
        </w:tabs>
        <w:ind w:left="5760" w:hanging="360"/>
      </w:pPr>
      <w:rPr>
        <w:rFonts w:ascii="Times New Roman" w:hAnsi="Times New Roman" w:hint="default"/>
      </w:rPr>
    </w:lvl>
    <w:lvl w:ilvl="8" w:tplc="7BAE691E"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F3D"/>
    <w:rsid w:val="00111838"/>
    <w:rsid w:val="00125412"/>
    <w:rsid w:val="00134FC0"/>
    <w:rsid w:val="001370AC"/>
    <w:rsid w:val="00240204"/>
    <w:rsid w:val="0025382E"/>
    <w:rsid w:val="002631F8"/>
    <w:rsid w:val="002B5933"/>
    <w:rsid w:val="002C4B2B"/>
    <w:rsid w:val="002D73CF"/>
    <w:rsid w:val="00393495"/>
    <w:rsid w:val="00474617"/>
    <w:rsid w:val="004D34F7"/>
    <w:rsid w:val="004E7722"/>
    <w:rsid w:val="005444D9"/>
    <w:rsid w:val="005B64E3"/>
    <w:rsid w:val="006F0F3D"/>
    <w:rsid w:val="00700516"/>
    <w:rsid w:val="00747AD4"/>
    <w:rsid w:val="00747FB0"/>
    <w:rsid w:val="007700E0"/>
    <w:rsid w:val="007F11CB"/>
    <w:rsid w:val="00831775"/>
    <w:rsid w:val="00865D56"/>
    <w:rsid w:val="008E5AC3"/>
    <w:rsid w:val="00931912"/>
    <w:rsid w:val="009441BB"/>
    <w:rsid w:val="00970862"/>
    <w:rsid w:val="00973B0D"/>
    <w:rsid w:val="009841CF"/>
    <w:rsid w:val="009A0F5D"/>
    <w:rsid w:val="00A14F18"/>
    <w:rsid w:val="00A706B6"/>
    <w:rsid w:val="00A770FD"/>
    <w:rsid w:val="00A9770B"/>
    <w:rsid w:val="00AA6C87"/>
    <w:rsid w:val="00B57B45"/>
    <w:rsid w:val="00BF275D"/>
    <w:rsid w:val="00D4416C"/>
    <w:rsid w:val="00D85824"/>
    <w:rsid w:val="00E82224"/>
    <w:rsid w:val="00F461E5"/>
    <w:rsid w:val="00F8759F"/>
    <w:rsid w:val="00F970E3"/>
    <w:rsid w:val="00FC397A"/>
    <w:rsid w:val="00FD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B8E30"/>
  <w15:docId w15:val="{C900E244-C7C3-44D2-A3B1-47A20455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31"/>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A770FD"/>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9956">
      <w:bodyDiv w:val="1"/>
      <w:marLeft w:val="0"/>
      <w:marRight w:val="0"/>
      <w:marTop w:val="0"/>
      <w:marBottom w:val="0"/>
      <w:divBdr>
        <w:top w:val="none" w:sz="0" w:space="0" w:color="auto"/>
        <w:left w:val="none" w:sz="0" w:space="0" w:color="auto"/>
        <w:bottom w:val="none" w:sz="0" w:space="0" w:color="auto"/>
        <w:right w:val="none" w:sz="0" w:space="0" w:color="auto"/>
      </w:divBdr>
      <w:divsChild>
        <w:div w:id="223176424">
          <w:marLeft w:val="547"/>
          <w:marRight w:val="0"/>
          <w:marTop w:val="0"/>
          <w:marBottom w:val="0"/>
          <w:divBdr>
            <w:top w:val="none" w:sz="0" w:space="0" w:color="auto"/>
            <w:left w:val="none" w:sz="0" w:space="0" w:color="auto"/>
            <w:bottom w:val="none" w:sz="0" w:space="0" w:color="auto"/>
            <w:right w:val="none" w:sz="0" w:space="0" w:color="auto"/>
          </w:divBdr>
        </w:div>
      </w:divsChild>
    </w:div>
    <w:div w:id="348720444">
      <w:bodyDiv w:val="1"/>
      <w:marLeft w:val="0"/>
      <w:marRight w:val="0"/>
      <w:marTop w:val="0"/>
      <w:marBottom w:val="0"/>
      <w:divBdr>
        <w:top w:val="none" w:sz="0" w:space="0" w:color="auto"/>
        <w:left w:val="none" w:sz="0" w:space="0" w:color="auto"/>
        <w:bottom w:val="none" w:sz="0" w:space="0" w:color="auto"/>
        <w:right w:val="none" w:sz="0" w:space="0" w:color="auto"/>
      </w:divBdr>
      <w:divsChild>
        <w:div w:id="1314334533">
          <w:marLeft w:val="0"/>
          <w:marRight w:val="0"/>
          <w:marTop w:val="0"/>
          <w:marBottom w:val="0"/>
          <w:divBdr>
            <w:top w:val="none" w:sz="0" w:space="0" w:color="auto"/>
            <w:left w:val="none" w:sz="0" w:space="0" w:color="auto"/>
            <w:bottom w:val="none" w:sz="0" w:space="0" w:color="auto"/>
            <w:right w:val="none" w:sz="0" w:space="0" w:color="auto"/>
          </w:divBdr>
        </w:div>
      </w:divsChild>
    </w:div>
    <w:div w:id="459301063">
      <w:bodyDiv w:val="1"/>
      <w:marLeft w:val="0"/>
      <w:marRight w:val="0"/>
      <w:marTop w:val="0"/>
      <w:marBottom w:val="0"/>
      <w:divBdr>
        <w:top w:val="none" w:sz="0" w:space="0" w:color="auto"/>
        <w:left w:val="none" w:sz="0" w:space="0" w:color="auto"/>
        <w:bottom w:val="none" w:sz="0" w:space="0" w:color="auto"/>
        <w:right w:val="none" w:sz="0" w:space="0" w:color="auto"/>
      </w:divBdr>
      <w:divsChild>
        <w:div w:id="783422543">
          <w:marLeft w:val="0"/>
          <w:marRight w:val="0"/>
          <w:marTop w:val="0"/>
          <w:marBottom w:val="0"/>
          <w:divBdr>
            <w:top w:val="none" w:sz="0" w:space="0" w:color="auto"/>
            <w:left w:val="none" w:sz="0" w:space="0" w:color="auto"/>
            <w:bottom w:val="none" w:sz="0" w:space="0" w:color="auto"/>
            <w:right w:val="none" w:sz="0" w:space="0" w:color="auto"/>
          </w:divBdr>
        </w:div>
      </w:divsChild>
    </w:div>
    <w:div w:id="911501782">
      <w:bodyDiv w:val="1"/>
      <w:marLeft w:val="0"/>
      <w:marRight w:val="0"/>
      <w:marTop w:val="0"/>
      <w:marBottom w:val="0"/>
      <w:divBdr>
        <w:top w:val="none" w:sz="0" w:space="0" w:color="auto"/>
        <w:left w:val="none" w:sz="0" w:space="0" w:color="auto"/>
        <w:bottom w:val="none" w:sz="0" w:space="0" w:color="auto"/>
        <w:right w:val="none" w:sz="0" w:space="0" w:color="auto"/>
      </w:divBdr>
    </w:div>
    <w:div w:id="938949679">
      <w:bodyDiv w:val="1"/>
      <w:marLeft w:val="0"/>
      <w:marRight w:val="0"/>
      <w:marTop w:val="0"/>
      <w:marBottom w:val="0"/>
      <w:divBdr>
        <w:top w:val="none" w:sz="0" w:space="0" w:color="auto"/>
        <w:left w:val="none" w:sz="0" w:space="0" w:color="auto"/>
        <w:bottom w:val="none" w:sz="0" w:space="0" w:color="auto"/>
        <w:right w:val="none" w:sz="0" w:space="0" w:color="auto"/>
      </w:divBdr>
      <w:divsChild>
        <w:div w:id="289898129">
          <w:marLeft w:val="0"/>
          <w:marRight w:val="0"/>
          <w:marTop w:val="0"/>
          <w:marBottom w:val="0"/>
          <w:divBdr>
            <w:top w:val="none" w:sz="0" w:space="0" w:color="auto"/>
            <w:left w:val="none" w:sz="0" w:space="0" w:color="auto"/>
            <w:bottom w:val="none" w:sz="0" w:space="0" w:color="auto"/>
            <w:right w:val="none" w:sz="0" w:space="0" w:color="auto"/>
          </w:divBdr>
        </w:div>
      </w:divsChild>
    </w:div>
    <w:div w:id="1374892029">
      <w:bodyDiv w:val="1"/>
      <w:marLeft w:val="0"/>
      <w:marRight w:val="0"/>
      <w:marTop w:val="0"/>
      <w:marBottom w:val="0"/>
      <w:divBdr>
        <w:top w:val="none" w:sz="0" w:space="0" w:color="auto"/>
        <w:left w:val="none" w:sz="0" w:space="0" w:color="auto"/>
        <w:bottom w:val="none" w:sz="0" w:space="0" w:color="auto"/>
        <w:right w:val="none" w:sz="0" w:space="0" w:color="auto"/>
      </w:divBdr>
      <w:divsChild>
        <w:div w:id="937833935">
          <w:marLeft w:val="0"/>
          <w:marRight w:val="0"/>
          <w:marTop w:val="0"/>
          <w:marBottom w:val="0"/>
          <w:divBdr>
            <w:top w:val="none" w:sz="0" w:space="0" w:color="auto"/>
            <w:left w:val="none" w:sz="0" w:space="0" w:color="auto"/>
            <w:bottom w:val="none" w:sz="0" w:space="0" w:color="auto"/>
            <w:right w:val="none" w:sz="0" w:space="0" w:color="auto"/>
          </w:divBdr>
        </w:div>
      </w:divsChild>
    </w:div>
    <w:div w:id="1389722321">
      <w:bodyDiv w:val="1"/>
      <w:marLeft w:val="0"/>
      <w:marRight w:val="0"/>
      <w:marTop w:val="0"/>
      <w:marBottom w:val="0"/>
      <w:divBdr>
        <w:top w:val="none" w:sz="0" w:space="0" w:color="auto"/>
        <w:left w:val="none" w:sz="0" w:space="0" w:color="auto"/>
        <w:bottom w:val="none" w:sz="0" w:space="0" w:color="auto"/>
        <w:right w:val="none" w:sz="0" w:space="0" w:color="auto"/>
      </w:divBdr>
      <w:divsChild>
        <w:div w:id="628710489">
          <w:marLeft w:val="0"/>
          <w:marRight w:val="0"/>
          <w:marTop w:val="0"/>
          <w:marBottom w:val="0"/>
          <w:divBdr>
            <w:top w:val="none" w:sz="0" w:space="0" w:color="auto"/>
            <w:left w:val="none" w:sz="0" w:space="0" w:color="auto"/>
            <w:bottom w:val="none" w:sz="0" w:space="0" w:color="auto"/>
            <w:right w:val="none" w:sz="0" w:space="0" w:color="auto"/>
          </w:divBdr>
        </w:div>
      </w:divsChild>
    </w:div>
    <w:div w:id="1810512988">
      <w:bodyDiv w:val="1"/>
      <w:marLeft w:val="0"/>
      <w:marRight w:val="0"/>
      <w:marTop w:val="0"/>
      <w:marBottom w:val="0"/>
      <w:divBdr>
        <w:top w:val="none" w:sz="0" w:space="0" w:color="auto"/>
        <w:left w:val="none" w:sz="0" w:space="0" w:color="auto"/>
        <w:bottom w:val="none" w:sz="0" w:space="0" w:color="auto"/>
        <w:right w:val="none" w:sz="0" w:space="0" w:color="auto"/>
      </w:divBdr>
      <w:divsChild>
        <w:div w:id="673723532">
          <w:marLeft w:val="0"/>
          <w:marRight w:val="0"/>
          <w:marTop w:val="0"/>
          <w:marBottom w:val="0"/>
          <w:divBdr>
            <w:top w:val="none" w:sz="0" w:space="0" w:color="auto"/>
            <w:left w:val="none" w:sz="0" w:space="0" w:color="auto"/>
            <w:bottom w:val="none" w:sz="0" w:space="0" w:color="auto"/>
            <w:right w:val="none" w:sz="0" w:space="0" w:color="auto"/>
          </w:divBdr>
        </w:div>
      </w:divsChild>
    </w:div>
    <w:div w:id="1847551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F5B03E725B944A827A470D5A190AA5" ma:contentTypeVersion="8" ma:contentTypeDescription="Create a new document." ma:contentTypeScope="" ma:versionID="6453ab1415944e48594984b774fdae16">
  <xsd:schema xmlns:xsd="http://www.w3.org/2001/XMLSchema" xmlns:xs="http://www.w3.org/2001/XMLSchema" xmlns:p="http://schemas.microsoft.com/office/2006/metadata/properties" xmlns:ns2="9fb9889f-d08c-413e-b922-2fb1ff1a1a42" xmlns:ns3="4248beed-0a82-4538-a977-46eb838958b2" targetNamespace="http://schemas.microsoft.com/office/2006/metadata/properties" ma:root="true" ma:fieldsID="5a69eb1b5c06dd00db9c4adae1601381" ns2:_="" ns3:_="">
    <xsd:import namespace="9fb9889f-d08c-413e-b922-2fb1ff1a1a42"/>
    <xsd:import namespace="4248beed-0a82-4538-a977-46eb838958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9889f-d08c-413e-b922-2fb1ff1a1a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48beed-0a82-4538-a977-46eb838958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84EC7A-CC53-44A6-9C4C-4E664252AF70}"/>
</file>

<file path=customXml/itemProps2.xml><?xml version="1.0" encoding="utf-8"?>
<ds:datastoreItem xmlns:ds="http://schemas.openxmlformats.org/officeDocument/2006/customXml" ds:itemID="{777178D0-41DA-4A94-BE45-0302F007B994}"/>
</file>

<file path=customXml/itemProps3.xml><?xml version="1.0" encoding="utf-8"?>
<ds:datastoreItem xmlns:ds="http://schemas.openxmlformats.org/officeDocument/2006/customXml" ds:itemID="{B06D9329-2349-4360-A17E-A895B31D102A}"/>
</file>

<file path=docProps/app.xml><?xml version="1.0" encoding="utf-8"?>
<Properties xmlns="http://schemas.openxmlformats.org/officeDocument/2006/extended-properties" xmlns:vt="http://schemas.openxmlformats.org/officeDocument/2006/docPropsVTypes">
  <Template>Normal</Template>
  <TotalTime>4</TotalTime>
  <Pages>2</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North Central Texas Council of Governments</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scecil</dc:creator>
  <cp:keywords/>
  <dc:description/>
  <cp:lastModifiedBy>Brent Moll</cp:lastModifiedBy>
  <cp:revision>2</cp:revision>
  <dcterms:created xsi:type="dcterms:W3CDTF">2021-06-11T15:48:00Z</dcterms:created>
  <dcterms:modified xsi:type="dcterms:W3CDTF">2021-06-11T15:48:00Z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2019-04-18T00:00:00Z</vt:filetime>
  </property>
  <property fmtid="{D5CDD505-2E9C-101B-9397-08002B2CF9AE}" pid="3" name="Creator">
    <vt:lpwstr>Adobe Acrobat Pro 11.0.0</vt:lpwstr>
  </property>
  <property fmtid="{D5CDD505-2E9C-101B-9397-08002B2CF9AE}" pid="4" name="LastSaved">
    <vt:filetime>2020-02-05T00:00:00Z</vt:filetime>
  </property>
  <property fmtid="{D5CDD505-2E9C-101B-9397-08002B2CF9AE}" pid="5" name="ContentTypeId">
    <vt:lpwstr>0x01010032F5B03E725B944A827A470D5A190AA5</vt:lpwstr>
  </property>
  <property fmtid="{D5CDD505-2E9C-101B-9397-08002B2CF9AE}" pid="6" name="Order">
    <vt:r8>100</vt:r8>
  </property>
</Properties>
</file>